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045CE" w14:textId="6BA5C48C" w:rsidR="00ED7164" w:rsidRPr="00F404C1" w:rsidRDefault="00ED7164" w:rsidP="000C030C">
      <w:pPr>
        <w:ind w:left="113"/>
        <w:rPr>
          <w:b/>
          <w:bCs/>
          <w:sz w:val="24"/>
          <w:lang w:val="en-US"/>
        </w:rPr>
      </w:pPr>
      <w:r w:rsidRPr="00F404C1">
        <w:rPr>
          <w:b/>
          <w:bCs/>
          <w:sz w:val="24"/>
          <w:lang w:val="en-US"/>
        </w:rPr>
        <w:t xml:space="preserve">General Terms and Conditions of Purchase of the </w:t>
      </w:r>
      <w:proofErr w:type="spellStart"/>
      <w:r w:rsidR="000D04F0">
        <w:rPr>
          <w:b/>
          <w:bCs/>
          <w:sz w:val="24"/>
          <w:lang w:val="en-US"/>
        </w:rPr>
        <w:t>span</w:t>
      </w:r>
      <w:r>
        <w:rPr>
          <w:b/>
          <w:bCs/>
          <w:sz w:val="24"/>
          <w:lang w:val="en-US"/>
        </w:rPr>
        <w:t>ish</w:t>
      </w:r>
      <w:proofErr w:type="spellEnd"/>
      <w:r w:rsidRPr="00F404C1">
        <w:rPr>
          <w:b/>
          <w:bCs/>
          <w:sz w:val="24"/>
          <w:lang w:val="en-US"/>
        </w:rPr>
        <w:t xml:space="preserve"> </w:t>
      </w:r>
      <w:r>
        <w:rPr>
          <w:b/>
          <w:bCs/>
          <w:sz w:val="24"/>
          <w:lang w:val="en-US"/>
        </w:rPr>
        <w:t>C</w:t>
      </w:r>
      <w:r w:rsidRPr="00F404C1">
        <w:rPr>
          <w:b/>
          <w:bCs/>
          <w:sz w:val="24"/>
          <w:lang w:val="en-US"/>
        </w:rPr>
        <w:t xml:space="preserve">ompanies of the </w:t>
      </w:r>
      <w:r>
        <w:rPr>
          <w:b/>
          <w:bCs/>
          <w:sz w:val="24"/>
          <w:lang w:val="en-US"/>
        </w:rPr>
        <w:t>MAHLE Group for S</w:t>
      </w:r>
      <w:r w:rsidRPr="00F404C1">
        <w:rPr>
          <w:b/>
          <w:bCs/>
          <w:sz w:val="24"/>
          <w:lang w:val="en-US"/>
        </w:rPr>
        <w:t xml:space="preserve">ervices and </w:t>
      </w:r>
      <w:r>
        <w:rPr>
          <w:b/>
          <w:bCs/>
          <w:sz w:val="24"/>
          <w:lang w:val="en-US"/>
        </w:rPr>
        <w:t>W</w:t>
      </w:r>
      <w:r w:rsidRPr="00F404C1">
        <w:rPr>
          <w:b/>
          <w:bCs/>
          <w:sz w:val="24"/>
          <w:lang w:val="en-US"/>
        </w:rPr>
        <w:t>ork</w:t>
      </w:r>
      <w:r>
        <w:rPr>
          <w:b/>
          <w:bCs/>
          <w:sz w:val="24"/>
          <w:lang w:val="en-US"/>
        </w:rPr>
        <w:t>s</w:t>
      </w:r>
      <w:r w:rsidRPr="00F404C1">
        <w:rPr>
          <w:b/>
          <w:bCs/>
          <w:sz w:val="24"/>
          <w:lang w:val="en-US"/>
        </w:rPr>
        <w:t xml:space="preserve"> </w:t>
      </w:r>
    </w:p>
    <w:p w14:paraId="1EC2CF86" w14:textId="77777777" w:rsidR="00ED7164" w:rsidRPr="00B328C4" w:rsidRDefault="00ED7164" w:rsidP="000C030C">
      <w:pPr>
        <w:pStyle w:val="Headline1"/>
        <w:ind w:left="113"/>
        <w:jc w:val="both"/>
      </w:pPr>
      <w:r>
        <w:t>R</w:t>
      </w:r>
      <w:r w:rsidRPr="00B328C4">
        <w:t xml:space="preserve">elevant </w:t>
      </w:r>
      <w:proofErr w:type="spellStart"/>
      <w:r w:rsidRPr="00B328C4">
        <w:t>conditions</w:t>
      </w:r>
      <w:proofErr w:type="spellEnd"/>
    </w:p>
    <w:p w14:paraId="329FF96F" w14:textId="21507FD9" w:rsidR="00ED7164" w:rsidRPr="00F404C1" w:rsidRDefault="00ED7164" w:rsidP="000C030C">
      <w:pPr>
        <w:pStyle w:val="Headline2"/>
        <w:spacing w:before="0"/>
        <w:ind w:left="113"/>
        <w:jc w:val="both"/>
        <w:rPr>
          <w:b w:val="0"/>
          <w:lang w:val="en-US"/>
        </w:rPr>
      </w:pPr>
      <w:r w:rsidRPr="00F404C1">
        <w:rPr>
          <w:b w:val="0"/>
          <w:lang w:val="en-US"/>
        </w:rPr>
        <w:t>The following General Terms and Conditions of Purchase for Services and Works ("</w:t>
      </w:r>
      <w:r w:rsidRPr="00516E58">
        <w:rPr>
          <w:lang w:val="en-US"/>
        </w:rPr>
        <w:t>GTCP Services and Works</w:t>
      </w:r>
      <w:r w:rsidRPr="00F404C1">
        <w:rPr>
          <w:b w:val="0"/>
          <w:lang w:val="en-US"/>
        </w:rPr>
        <w:t xml:space="preserve">") shall apply exclusively to all contracts concluded by one of the </w:t>
      </w:r>
      <w:proofErr w:type="spellStart"/>
      <w:r w:rsidR="000D04F0">
        <w:rPr>
          <w:b w:val="0"/>
          <w:lang w:val="en-US"/>
        </w:rPr>
        <w:t>span</w:t>
      </w:r>
      <w:r>
        <w:rPr>
          <w:b w:val="0"/>
          <w:lang w:val="en-US"/>
        </w:rPr>
        <w:t>ish</w:t>
      </w:r>
      <w:proofErr w:type="spellEnd"/>
      <w:r w:rsidRPr="00F404C1">
        <w:rPr>
          <w:b w:val="0"/>
          <w:lang w:val="en-US"/>
        </w:rPr>
        <w:t xml:space="preserve"> companies of the MAHLE Group ("</w:t>
      </w:r>
      <w:r w:rsidRPr="0048701F">
        <w:rPr>
          <w:lang w:val="en-US"/>
        </w:rPr>
        <w:t>MAHLE</w:t>
      </w:r>
      <w:r w:rsidRPr="00F404C1">
        <w:rPr>
          <w:b w:val="0"/>
          <w:lang w:val="en-US"/>
        </w:rPr>
        <w:t xml:space="preserve">") for services and/or works to be provided by the </w:t>
      </w:r>
      <w:r>
        <w:rPr>
          <w:b w:val="0"/>
          <w:lang w:val="en-US"/>
        </w:rPr>
        <w:t>s</w:t>
      </w:r>
      <w:r w:rsidRPr="00F404C1">
        <w:rPr>
          <w:b w:val="0"/>
          <w:lang w:val="en-US"/>
        </w:rPr>
        <w:t>upplier.</w:t>
      </w:r>
    </w:p>
    <w:p w14:paraId="3E30E22E" w14:textId="77777777" w:rsidR="00ED7164" w:rsidRPr="00F404C1" w:rsidRDefault="00ED7164" w:rsidP="000C030C">
      <w:pPr>
        <w:pStyle w:val="TxtStruct2"/>
        <w:ind w:left="113"/>
        <w:rPr>
          <w:lang w:val="en-US"/>
        </w:rPr>
      </w:pPr>
      <w:r w:rsidRPr="00F404C1">
        <w:rPr>
          <w:lang w:val="en-US"/>
        </w:rPr>
        <w:t xml:space="preserve">Terms and conditions of the </w:t>
      </w:r>
      <w:r>
        <w:rPr>
          <w:lang w:val="en-US"/>
        </w:rPr>
        <w:t>s</w:t>
      </w:r>
      <w:r w:rsidRPr="00F404C1">
        <w:rPr>
          <w:lang w:val="en-US"/>
        </w:rPr>
        <w:t>upplier that deviate from these G</w:t>
      </w:r>
      <w:r>
        <w:rPr>
          <w:lang w:val="en-US"/>
        </w:rPr>
        <w:t>T</w:t>
      </w:r>
      <w:r w:rsidRPr="00F404C1">
        <w:rPr>
          <w:lang w:val="en-US"/>
        </w:rPr>
        <w:t>C</w:t>
      </w:r>
      <w:r>
        <w:rPr>
          <w:lang w:val="en-US"/>
        </w:rPr>
        <w:t>P</w:t>
      </w:r>
      <w:r w:rsidRPr="00F404C1">
        <w:rPr>
          <w:lang w:val="en-US"/>
        </w:rPr>
        <w:t xml:space="preserve"> Services and Works or supplement</w:t>
      </w:r>
      <w:r>
        <w:rPr>
          <w:lang w:val="en-US"/>
        </w:rPr>
        <w:t xml:space="preserve"> these GTCP Services and </w:t>
      </w:r>
      <w:proofErr w:type="gramStart"/>
      <w:r>
        <w:rPr>
          <w:lang w:val="en-US"/>
        </w:rPr>
        <w:t xml:space="preserve">Works </w:t>
      </w:r>
      <w:r w:rsidRPr="00F404C1">
        <w:rPr>
          <w:lang w:val="en-US"/>
        </w:rPr>
        <w:t xml:space="preserve"> shall</w:t>
      </w:r>
      <w:proofErr w:type="gramEnd"/>
      <w:r w:rsidRPr="00F404C1">
        <w:rPr>
          <w:lang w:val="en-US"/>
        </w:rPr>
        <w:t xml:space="preserve"> not apply unless they have been expressly acknowledged by MAHLE. These G</w:t>
      </w:r>
      <w:r>
        <w:rPr>
          <w:lang w:val="en-US"/>
        </w:rPr>
        <w:t>TCP</w:t>
      </w:r>
      <w:r w:rsidRPr="00F404C1">
        <w:rPr>
          <w:lang w:val="en-US"/>
        </w:rPr>
        <w:t xml:space="preserve"> Services and Works shall also apply if MAHLE accepts the </w:t>
      </w:r>
      <w:r>
        <w:rPr>
          <w:lang w:val="en-US"/>
        </w:rPr>
        <w:t>s</w:t>
      </w:r>
      <w:r w:rsidRPr="00F404C1">
        <w:rPr>
          <w:lang w:val="en-US"/>
        </w:rPr>
        <w:t xml:space="preserve">upplier's </w:t>
      </w:r>
      <w:r>
        <w:rPr>
          <w:lang w:val="en-US"/>
        </w:rPr>
        <w:t>performances</w:t>
      </w:r>
      <w:r w:rsidRPr="00F404C1">
        <w:rPr>
          <w:lang w:val="en-US"/>
        </w:rPr>
        <w:t xml:space="preserve"> without reservation in the knowledge of deviating or supplementary terms and conditions of the </w:t>
      </w:r>
      <w:r>
        <w:rPr>
          <w:lang w:val="en-US"/>
        </w:rPr>
        <w:t>s</w:t>
      </w:r>
      <w:r w:rsidRPr="00F404C1">
        <w:rPr>
          <w:lang w:val="en-US"/>
        </w:rPr>
        <w:t xml:space="preserve">upplier. All references by the </w:t>
      </w:r>
      <w:r>
        <w:rPr>
          <w:lang w:val="en-US"/>
        </w:rPr>
        <w:t>s</w:t>
      </w:r>
      <w:r w:rsidRPr="00F404C1">
        <w:rPr>
          <w:lang w:val="en-US"/>
        </w:rPr>
        <w:t>upplier to the validity of its general terms and conditions of business are hereby expressly rejected.</w:t>
      </w:r>
    </w:p>
    <w:p w14:paraId="7461C3CB" w14:textId="77777777" w:rsidR="00ED7164" w:rsidRPr="00F404C1" w:rsidRDefault="00ED7164" w:rsidP="000C030C">
      <w:pPr>
        <w:pStyle w:val="TxtStruct2"/>
        <w:ind w:left="113"/>
        <w:rPr>
          <w:lang w:val="en-US"/>
        </w:rPr>
      </w:pPr>
      <w:r w:rsidRPr="00F404C1">
        <w:rPr>
          <w:lang w:val="en-US"/>
        </w:rPr>
        <w:t>These G</w:t>
      </w:r>
      <w:r>
        <w:rPr>
          <w:lang w:val="en-US"/>
        </w:rPr>
        <w:t>TCP</w:t>
      </w:r>
      <w:r w:rsidRPr="00F404C1">
        <w:rPr>
          <w:lang w:val="en-US"/>
        </w:rPr>
        <w:t xml:space="preserve"> Services and Works shall also apply to all future transactions with the </w:t>
      </w:r>
      <w:r>
        <w:rPr>
          <w:lang w:val="en-US"/>
        </w:rPr>
        <w:t>s</w:t>
      </w:r>
      <w:r w:rsidRPr="00F404C1">
        <w:rPr>
          <w:lang w:val="en-US"/>
        </w:rPr>
        <w:t>upplier.</w:t>
      </w:r>
    </w:p>
    <w:p w14:paraId="65A12EB7" w14:textId="77777777" w:rsidR="00ED7164" w:rsidRPr="00B328C4" w:rsidRDefault="00ED7164" w:rsidP="000C030C">
      <w:pPr>
        <w:pStyle w:val="Headline1"/>
        <w:ind w:left="113"/>
        <w:jc w:val="both"/>
      </w:pPr>
      <w:proofErr w:type="spellStart"/>
      <w:r w:rsidRPr="00B328C4">
        <w:t>Conclusion</w:t>
      </w:r>
      <w:proofErr w:type="spellEnd"/>
      <w:r w:rsidRPr="00B328C4">
        <w:t xml:space="preserve"> </w:t>
      </w:r>
      <w:proofErr w:type="spellStart"/>
      <w:r w:rsidRPr="00B328C4">
        <w:t>of</w:t>
      </w:r>
      <w:proofErr w:type="spellEnd"/>
      <w:r w:rsidRPr="00B328C4">
        <w:t xml:space="preserve"> </w:t>
      </w:r>
      <w:proofErr w:type="spellStart"/>
      <w:r w:rsidRPr="00B328C4">
        <w:t>contract</w:t>
      </w:r>
      <w:proofErr w:type="spellEnd"/>
    </w:p>
    <w:p w14:paraId="738A18F0" w14:textId="77777777" w:rsidR="00ED7164" w:rsidRPr="00F404C1" w:rsidRDefault="00ED7164" w:rsidP="000C030C">
      <w:pPr>
        <w:pStyle w:val="TxtStruct2"/>
        <w:ind w:left="113"/>
        <w:rPr>
          <w:lang w:val="en-US"/>
        </w:rPr>
      </w:pPr>
      <w:r w:rsidRPr="00F404C1">
        <w:rPr>
          <w:lang w:val="en-US"/>
        </w:rPr>
        <w:t xml:space="preserve">If MAHLE submits an offer </w:t>
      </w:r>
      <w:r>
        <w:rPr>
          <w:lang w:val="en-US"/>
        </w:rPr>
        <w:t>through</w:t>
      </w:r>
      <w:r w:rsidRPr="00F404C1">
        <w:rPr>
          <w:lang w:val="en-US"/>
        </w:rPr>
        <w:t xml:space="preserve"> means of the order, the </w:t>
      </w:r>
      <w:r>
        <w:rPr>
          <w:lang w:val="en-US"/>
        </w:rPr>
        <w:t>s</w:t>
      </w:r>
      <w:r w:rsidRPr="00F404C1">
        <w:rPr>
          <w:lang w:val="en-US"/>
        </w:rPr>
        <w:t xml:space="preserve">upplier </w:t>
      </w:r>
      <w:r>
        <w:rPr>
          <w:lang w:val="en-US"/>
        </w:rPr>
        <w:t>shall</w:t>
      </w:r>
      <w:r w:rsidRPr="00F404C1">
        <w:rPr>
          <w:lang w:val="en-US"/>
        </w:rPr>
        <w:t xml:space="preserve"> accept or reject this offer within three days of receipt, unless a different binding period is specified. If the </w:t>
      </w:r>
      <w:r>
        <w:rPr>
          <w:lang w:val="en-US"/>
        </w:rPr>
        <w:t>s</w:t>
      </w:r>
      <w:r w:rsidRPr="00F404C1">
        <w:rPr>
          <w:lang w:val="en-US"/>
        </w:rPr>
        <w:t>upplier has already accepted the validity of the G</w:t>
      </w:r>
      <w:r>
        <w:rPr>
          <w:lang w:val="en-US"/>
        </w:rPr>
        <w:t>T</w:t>
      </w:r>
      <w:r w:rsidRPr="00F404C1">
        <w:rPr>
          <w:lang w:val="en-US"/>
        </w:rPr>
        <w:t>C</w:t>
      </w:r>
      <w:r>
        <w:rPr>
          <w:lang w:val="en-US"/>
        </w:rPr>
        <w:t>P</w:t>
      </w:r>
      <w:r w:rsidRPr="00F404C1">
        <w:rPr>
          <w:lang w:val="en-US"/>
        </w:rPr>
        <w:t xml:space="preserve"> Services and Works for the business relationship, future orders shall be deemed accepted if the </w:t>
      </w:r>
      <w:r>
        <w:rPr>
          <w:lang w:val="en-US"/>
        </w:rPr>
        <w:t>s</w:t>
      </w:r>
      <w:r w:rsidRPr="00F404C1">
        <w:rPr>
          <w:lang w:val="en-US"/>
        </w:rPr>
        <w:t xml:space="preserve">upplier does not reject the offer within the </w:t>
      </w:r>
      <w:proofErr w:type="gramStart"/>
      <w:r w:rsidRPr="00F404C1">
        <w:rPr>
          <w:lang w:val="en-US"/>
        </w:rPr>
        <w:t>aforementioned period</w:t>
      </w:r>
      <w:proofErr w:type="gramEnd"/>
      <w:r w:rsidRPr="00F404C1">
        <w:rPr>
          <w:lang w:val="en-US"/>
        </w:rPr>
        <w:t>.</w:t>
      </w:r>
    </w:p>
    <w:p w14:paraId="13EBB610" w14:textId="77777777" w:rsidR="00ED7164" w:rsidRPr="00F404C1" w:rsidRDefault="00ED7164" w:rsidP="000C030C">
      <w:pPr>
        <w:pStyle w:val="TxtStruct2"/>
        <w:ind w:left="113"/>
        <w:rPr>
          <w:lang w:val="en-US"/>
        </w:rPr>
      </w:pPr>
      <w:r w:rsidRPr="00F404C1">
        <w:rPr>
          <w:lang w:val="en-US"/>
        </w:rPr>
        <w:t>All agreeme</w:t>
      </w:r>
      <w:r>
        <w:rPr>
          <w:lang w:val="en-US"/>
        </w:rPr>
        <w:t>nts made between MAHLE and the s</w:t>
      </w:r>
      <w:r w:rsidRPr="00F404C1">
        <w:rPr>
          <w:lang w:val="en-US"/>
        </w:rPr>
        <w:t>upplier for the purpose of executing the contract upon conclusion of the contract are set down in writing in full in the contract including these G</w:t>
      </w:r>
      <w:r>
        <w:rPr>
          <w:lang w:val="en-US"/>
        </w:rPr>
        <w:t>TC</w:t>
      </w:r>
      <w:r w:rsidRPr="00F404C1">
        <w:rPr>
          <w:lang w:val="en-US"/>
        </w:rPr>
        <w:t xml:space="preserve">P Services and Works. The employees of MAHLE are not </w:t>
      </w:r>
      <w:proofErr w:type="spellStart"/>
      <w:r w:rsidRPr="00F404C1">
        <w:rPr>
          <w:lang w:val="en-US"/>
        </w:rPr>
        <w:t>authorised</w:t>
      </w:r>
      <w:proofErr w:type="spellEnd"/>
      <w:r w:rsidRPr="00F404C1">
        <w:rPr>
          <w:lang w:val="en-US"/>
        </w:rPr>
        <w:t xml:space="preserve"> to make verbal promises that go beyond the written contractual agreement or deviate from it. Changes must be documented in writing and confirmed in writing by the respective other party.  </w:t>
      </w:r>
    </w:p>
    <w:p w14:paraId="54B4357D" w14:textId="77777777" w:rsidR="00ED7164" w:rsidRPr="00B328C4" w:rsidRDefault="00ED7164" w:rsidP="000C030C">
      <w:pPr>
        <w:pStyle w:val="Headline1"/>
        <w:ind w:left="113"/>
        <w:jc w:val="both"/>
      </w:pPr>
      <w:r w:rsidRPr="00F75088">
        <w:t>Prices</w:t>
      </w:r>
    </w:p>
    <w:p w14:paraId="2074E6A9" w14:textId="77777777" w:rsidR="00ED7164" w:rsidRPr="00F404C1" w:rsidRDefault="00ED7164" w:rsidP="000C030C">
      <w:pPr>
        <w:pStyle w:val="TxtStruct2"/>
        <w:ind w:left="113"/>
        <w:rPr>
          <w:lang w:val="en-US"/>
        </w:rPr>
      </w:pPr>
      <w:r w:rsidRPr="00F404C1">
        <w:rPr>
          <w:lang w:val="en-US"/>
        </w:rPr>
        <w:t>The price stated in an order is binding.</w:t>
      </w:r>
    </w:p>
    <w:p w14:paraId="3FC1AA9A" w14:textId="77777777" w:rsidR="00ED7164" w:rsidRPr="00F404C1" w:rsidRDefault="00ED7164" w:rsidP="000C030C">
      <w:pPr>
        <w:pStyle w:val="TxtStruct2"/>
        <w:ind w:left="113"/>
        <w:rPr>
          <w:lang w:val="en-US"/>
        </w:rPr>
      </w:pPr>
      <w:r w:rsidRPr="00F404C1">
        <w:rPr>
          <w:lang w:val="en-US"/>
        </w:rPr>
        <w:t xml:space="preserve">If </w:t>
      </w:r>
      <w:r>
        <w:rPr>
          <w:lang w:val="en-US"/>
        </w:rPr>
        <w:t>remuneration</w:t>
      </w:r>
      <w:r w:rsidRPr="00F404C1">
        <w:rPr>
          <w:lang w:val="en-US"/>
        </w:rPr>
        <w:t xml:space="preserve"> according to time expenditure has been agreed, the </w:t>
      </w:r>
      <w:r>
        <w:rPr>
          <w:lang w:val="en-US"/>
        </w:rPr>
        <w:t>s</w:t>
      </w:r>
      <w:r w:rsidRPr="00F404C1">
        <w:rPr>
          <w:lang w:val="en-US"/>
        </w:rPr>
        <w:t>upplier shall record</w:t>
      </w:r>
      <w:r>
        <w:rPr>
          <w:lang w:val="en-US"/>
        </w:rPr>
        <w:t xml:space="preserve"> the expenditure to be invoiced thereby</w:t>
      </w:r>
      <w:r w:rsidRPr="00F404C1">
        <w:rPr>
          <w:lang w:val="en-US"/>
        </w:rPr>
        <w:t xml:space="preserve"> stating the date, the duration of the respective activity, the processor and a detailed description of the </w:t>
      </w:r>
      <w:r>
        <w:rPr>
          <w:lang w:val="en-US"/>
        </w:rPr>
        <w:t>su</w:t>
      </w:r>
      <w:r w:rsidRPr="00F404C1">
        <w:rPr>
          <w:lang w:val="en-US"/>
        </w:rPr>
        <w:t xml:space="preserve">bject of </w:t>
      </w:r>
      <w:proofErr w:type="gramStart"/>
      <w:r w:rsidRPr="00F404C1">
        <w:rPr>
          <w:lang w:val="en-US"/>
        </w:rPr>
        <w:t>performance, and</w:t>
      </w:r>
      <w:proofErr w:type="gramEnd"/>
      <w:r w:rsidRPr="00F404C1">
        <w:rPr>
          <w:lang w:val="en-US"/>
        </w:rPr>
        <w:t xml:space="preserve"> submit corresponding hourly records to MAHLE.</w:t>
      </w:r>
    </w:p>
    <w:p w14:paraId="03BA9B2F" w14:textId="77777777" w:rsidR="00ED7164" w:rsidRPr="00F404C1" w:rsidRDefault="00ED7164" w:rsidP="000C030C">
      <w:pPr>
        <w:pStyle w:val="TxtStruct2"/>
        <w:ind w:left="113"/>
        <w:rPr>
          <w:lang w:val="en-US"/>
        </w:rPr>
      </w:pPr>
      <w:r w:rsidRPr="00F404C1">
        <w:rPr>
          <w:lang w:val="en-US"/>
        </w:rPr>
        <w:lastRenderedPageBreak/>
        <w:t xml:space="preserve">Separate reimbursement of expenses in addition to the agreed </w:t>
      </w:r>
      <w:r>
        <w:rPr>
          <w:lang w:val="en-US"/>
        </w:rPr>
        <w:t>remuneration</w:t>
      </w:r>
      <w:r w:rsidRPr="00F404C1">
        <w:rPr>
          <w:lang w:val="en-US"/>
        </w:rPr>
        <w:t xml:space="preserve"> shall only be made by MAHLE if this is expressly agreed </w:t>
      </w:r>
      <w:r>
        <w:rPr>
          <w:lang w:val="en-US"/>
        </w:rPr>
        <w:t xml:space="preserve">in advance </w:t>
      </w:r>
      <w:r w:rsidRPr="00F404C1">
        <w:rPr>
          <w:lang w:val="en-US"/>
        </w:rPr>
        <w:t xml:space="preserve">and only against presentation of corresponding receipts by the </w:t>
      </w:r>
      <w:r>
        <w:rPr>
          <w:lang w:val="en-US"/>
        </w:rPr>
        <w:t>s</w:t>
      </w:r>
      <w:r w:rsidRPr="00F404C1">
        <w:rPr>
          <w:lang w:val="en-US"/>
        </w:rPr>
        <w:t>upplier.</w:t>
      </w:r>
    </w:p>
    <w:p w14:paraId="28E00742" w14:textId="77777777" w:rsidR="00ED7164" w:rsidRPr="00F404C1" w:rsidRDefault="00ED7164" w:rsidP="000C030C">
      <w:pPr>
        <w:pStyle w:val="TxtStruct2"/>
        <w:ind w:left="113"/>
        <w:rPr>
          <w:lang w:val="en-US"/>
        </w:rPr>
      </w:pPr>
      <w:r w:rsidRPr="00F404C1">
        <w:rPr>
          <w:lang w:val="en-US"/>
        </w:rPr>
        <w:t xml:space="preserve">The </w:t>
      </w:r>
      <w:r>
        <w:rPr>
          <w:lang w:val="en-US"/>
        </w:rPr>
        <w:t>s</w:t>
      </w:r>
      <w:r w:rsidRPr="00F404C1">
        <w:rPr>
          <w:lang w:val="en-US"/>
        </w:rPr>
        <w:t>upplier's cost estimates shall not be remunerated unless expressly agreed otherwise.</w:t>
      </w:r>
    </w:p>
    <w:p w14:paraId="358336C2" w14:textId="77777777" w:rsidR="00ED7164" w:rsidRPr="00B328C4" w:rsidRDefault="00ED7164" w:rsidP="000C030C">
      <w:pPr>
        <w:pStyle w:val="Headline1"/>
        <w:ind w:left="113"/>
        <w:jc w:val="both"/>
      </w:pPr>
      <w:r w:rsidRPr="00F75088">
        <w:t xml:space="preserve">Terms </w:t>
      </w:r>
      <w:proofErr w:type="spellStart"/>
      <w:r w:rsidRPr="00F75088">
        <w:t>of</w:t>
      </w:r>
      <w:proofErr w:type="spellEnd"/>
      <w:r w:rsidRPr="00F75088">
        <w:t xml:space="preserve"> </w:t>
      </w:r>
      <w:proofErr w:type="spellStart"/>
      <w:r w:rsidRPr="00F75088">
        <w:t>payment</w:t>
      </w:r>
      <w:proofErr w:type="spellEnd"/>
    </w:p>
    <w:p w14:paraId="05D88AC5" w14:textId="65BA7E98" w:rsidR="00ED7164" w:rsidRPr="00F404C1" w:rsidRDefault="00ED7164" w:rsidP="000C030C">
      <w:pPr>
        <w:pStyle w:val="TxtStruct2"/>
        <w:ind w:left="113"/>
        <w:rPr>
          <w:lang w:val="en-US"/>
        </w:rPr>
      </w:pPr>
      <w:r w:rsidRPr="00F404C1">
        <w:rPr>
          <w:lang w:val="en-US"/>
        </w:rPr>
        <w:t>Payment of the invoice shall be made within the payment period specified in the order (depending on the subject matter of the contract, on the 18th day of the second or on the 18th day of the third calendar month following receipt of a proper invoice</w:t>
      </w:r>
      <w:r w:rsidR="00954377">
        <w:rPr>
          <w:lang w:val="en-US"/>
        </w:rPr>
        <w:t xml:space="preserve"> </w:t>
      </w:r>
      <w:r w:rsidR="00954377" w:rsidRPr="00ED2C04">
        <w:rPr>
          <w:lang w:val="en-US"/>
        </w:rPr>
        <w:t xml:space="preserve">but no longer than 60 days in total </w:t>
      </w:r>
      <w:r w:rsidRPr="00ED2C04">
        <w:rPr>
          <w:lang w:val="en-US"/>
        </w:rPr>
        <w:t xml:space="preserve"> </w:t>
      </w:r>
      <w:r w:rsidRPr="00F404C1">
        <w:rPr>
          <w:lang w:val="en-US"/>
        </w:rPr>
        <w:t xml:space="preserve">- if required according to </w:t>
      </w:r>
      <w:r>
        <w:rPr>
          <w:lang w:val="en-US"/>
        </w:rPr>
        <w:t>c</w:t>
      </w:r>
      <w:r w:rsidRPr="00F404C1">
        <w:rPr>
          <w:lang w:val="en-US"/>
        </w:rPr>
        <w:t xml:space="preserve">lause 3.2 and </w:t>
      </w:r>
      <w:r>
        <w:rPr>
          <w:lang w:val="en-US"/>
        </w:rPr>
        <w:t>c</w:t>
      </w:r>
      <w:r w:rsidRPr="00F404C1">
        <w:rPr>
          <w:lang w:val="en-US"/>
        </w:rPr>
        <w:t xml:space="preserve">lause 3.3, with submission of </w:t>
      </w:r>
      <w:r>
        <w:rPr>
          <w:lang w:val="en-US"/>
        </w:rPr>
        <w:t>supporting</w:t>
      </w:r>
      <w:r w:rsidRPr="00F404C1">
        <w:rPr>
          <w:lang w:val="en-US"/>
        </w:rPr>
        <w:t xml:space="preserve"> </w:t>
      </w:r>
      <w:r>
        <w:rPr>
          <w:lang w:val="en-US"/>
        </w:rPr>
        <w:t>documents</w:t>
      </w:r>
      <w:r w:rsidRPr="00F404C1">
        <w:rPr>
          <w:lang w:val="en-US"/>
        </w:rPr>
        <w:t xml:space="preserve">). Insofar as the </w:t>
      </w:r>
      <w:r>
        <w:rPr>
          <w:lang w:val="en-US"/>
        </w:rPr>
        <w:t>remuneration</w:t>
      </w:r>
      <w:r w:rsidRPr="00F404C1">
        <w:rPr>
          <w:lang w:val="en-US"/>
        </w:rPr>
        <w:t xml:space="preserve"> is dependent on acceptance</w:t>
      </w:r>
      <w:r>
        <w:rPr>
          <w:lang w:val="en-US"/>
        </w:rPr>
        <w:t xml:space="preserve"> </w:t>
      </w:r>
      <w:r w:rsidRPr="00F404C1">
        <w:rPr>
          <w:lang w:val="en-US"/>
        </w:rPr>
        <w:t xml:space="preserve">of the </w:t>
      </w:r>
      <w:r>
        <w:rPr>
          <w:lang w:val="en-US"/>
        </w:rPr>
        <w:t>performances</w:t>
      </w:r>
      <w:r w:rsidRPr="00F404C1">
        <w:rPr>
          <w:lang w:val="en-US"/>
        </w:rPr>
        <w:t xml:space="preserve">, the </w:t>
      </w:r>
      <w:proofErr w:type="gramStart"/>
      <w:r w:rsidRPr="00F404C1">
        <w:rPr>
          <w:lang w:val="en-US"/>
        </w:rPr>
        <w:t>aforementioned period</w:t>
      </w:r>
      <w:proofErr w:type="gramEnd"/>
      <w:r w:rsidRPr="00F404C1">
        <w:rPr>
          <w:lang w:val="en-US"/>
        </w:rPr>
        <w:t xml:space="preserve"> shall commence after receipt of the invoice and acceptance.</w:t>
      </w:r>
    </w:p>
    <w:p w14:paraId="5F505652" w14:textId="77777777" w:rsidR="00ED7164" w:rsidRPr="00F404C1" w:rsidRDefault="00ED7164" w:rsidP="000C030C">
      <w:pPr>
        <w:pStyle w:val="TxtStruct2"/>
        <w:ind w:left="113"/>
        <w:rPr>
          <w:lang w:val="en-US"/>
        </w:rPr>
      </w:pPr>
      <w:r w:rsidRPr="00F404C1">
        <w:rPr>
          <w:lang w:val="en-US"/>
        </w:rPr>
        <w:t xml:space="preserve">The invoice shall be sent in electronic form to the </w:t>
      </w:r>
      <w:r>
        <w:rPr>
          <w:lang w:val="en-US"/>
        </w:rPr>
        <w:t>c</w:t>
      </w:r>
      <w:r w:rsidRPr="00F404C1">
        <w:rPr>
          <w:lang w:val="en-US"/>
        </w:rPr>
        <w:t xml:space="preserve">ompany specified as the recipient in the order. The invoice and any supporting documents to be attached must be contained in a single PDF document. The invoice shall list the order number, the order item and the name of the </w:t>
      </w:r>
      <w:proofErr w:type="spellStart"/>
      <w:r w:rsidRPr="00F404C1">
        <w:rPr>
          <w:lang w:val="en-US"/>
        </w:rPr>
        <w:t>orderer</w:t>
      </w:r>
      <w:proofErr w:type="spellEnd"/>
      <w:r w:rsidRPr="00F404C1">
        <w:rPr>
          <w:lang w:val="en-US"/>
        </w:rPr>
        <w:t xml:space="preserve"> (i.e. the employee who placed the order on behalf of MAHLE). Each invoice </w:t>
      </w:r>
      <w:r>
        <w:rPr>
          <w:lang w:val="en-US"/>
        </w:rPr>
        <w:t>shall</w:t>
      </w:r>
      <w:r w:rsidRPr="00F404C1">
        <w:rPr>
          <w:lang w:val="en-US"/>
        </w:rPr>
        <w:t xml:space="preserve"> only refer to a single order number. If these requirements are not met, MAHLE shall not be responsible for the resulting delays in invoice processing and payment settlement.</w:t>
      </w:r>
    </w:p>
    <w:p w14:paraId="280C6ED1" w14:textId="77777777" w:rsidR="00ED7164" w:rsidRPr="00F404C1" w:rsidRDefault="00ED7164" w:rsidP="000C030C">
      <w:pPr>
        <w:pStyle w:val="TxtStruct2"/>
        <w:ind w:left="113"/>
        <w:rPr>
          <w:lang w:val="en-US"/>
        </w:rPr>
      </w:pPr>
      <w:r w:rsidRPr="00F404C1">
        <w:rPr>
          <w:lang w:val="en-US"/>
        </w:rPr>
        <w:t>Payment by MAHLE shall not constitute a waiver of the subsequent assertion of claims for defects, damages or other claims.</w:t>
      </w:r>
    </w:p>
    <w:p w14:paraId="00041867" w14:textId="77777777" w:rsidR="00ED7164" w:rsidRPr="00F404C1" w:rsidRDefault="00ED7164" w:rsidP="000C030C">
      <w:pPr>
        <w:pStyle w:val="TxtStruct2"/>
        <w:ind w:left="113"/>
        <w:rPr>
          <w:lang w:val="en-US"/>
        </w:rPr>
      </w:pPr>
      <w:r w:rsidRPr="00F404C1">
        <w:rPr>
          <w:lang w:val="en-US"/>
        </w:rPr>
        <w:t xml:space="preserve">MAHLE shall have unrestricted rights of set-off and retention </w:t>
      </w:r>
      <w:r>
        <w:rPr>
          <w:lang w:val="en-US"/>
        </w:rPr>
        <w:t>provided within the law</w:t>
      </w:r>
      <w:r w:rsidRPr="00F404C1">
        <w:rPr>
          <w:lang w:val="en-US"/>
        </w:rPr>
        <w:t xml:space="preserve">. The </w:t>
      </w:r>
      <w:r>
        <w:rPr>
          <w:lang w:val="en-US"/>
        </w:rPr>
        <w:t>s</w:t>
      </w:r>
      <w:r w:rsidRPr="00F404C1">
        <w:rPr>
          <w:lang w:val="en-US"/>
        </w:rPr>
        <w:t xml:space="preserve">upplier </w:t>
      </w:r>
      <w:r>
        <w:rPr>
          <w:lang w:val="en-US"/>
        </w:rPr>
        <w:t>shall</w:t>
      </w:r>
      <w:r w:rsidRPr="00F404C1">
        <w:rPr>
          <w:lang w:val="en-US"/>
        </w:rPr>
        <w:t xml:space="preserve"> only</w:t>
      </w:r>
      <w:r>
        <w:rPr>
          <w:lang w:val="en-US"/>
        </w:rPr>
        <w:t xml:space="preserve"> be entitled to</w:t>
      </w:r>
      <w:r w:rsidRPr="00F404C1">
        <w:rPr>
          <w:lang w:val="en-US"/>
        </w:rPr>
        <w:t xml:space="preserve"> assert a right of retention or </w:t>
      </w:r>
      <w:r>
        <w:rPr>
          <w:lang w:val="en-US"/>
        </w:rPr>
        <w:t xml:space="preserve">to </w:t>
      </w:r>
      <w:r w:rsidRPr="00F404C1">
        <w:rPr>
          <w:lang w:val="en-US"/>
        </w:rPr>
        <w:t xml:space="preserve">set-off against a claim of MAHLE if MAHLE has acknowledged the counterclaim of the </w:t>
      </w:r>
      <w:r>
        <w:rPr>
          <w:lang w:val="en-US"/>
        </w:rPr>
        <w:t>s</w:t>
      </w:r>
      <w:r w:rsidRPr="00F404C1">
        <w:rPr>
          <w:lang w:val="en-US"/>
        </w:rPr>
        <w:t xml:space="preserve">upplier in writing or </w:t>
      </w:r>
      <w:r>
        <w:rPr>
          <w:lang w:val="en-US"/>
        </w:rPr>
        <w:t>if the counterclaim</w:t>
      </w:r>
      <w:r w:rsidRPr="00F404C1">
        <w:rPr>
          <w:lang w:val="en-US"/>
        </w:rPr>
        <w:t xml:space="preserve"> has been legally established.</w:t>
      </w:r>
    </w:p>
    <w:p w14:paraId="3828DE0B" w14:textId="77777777" w:rsidR="00ED7164" w:rsidRPr="00B328C4" w:rsidRDefault="00ED7164" w:rsidP="000C030C">
      <w:pPr>
        <w:pStyle w:val="Headline1"/>
        <w:ind w:left="113"/>
        <w:jc w:val="both"/>
      </w:pPr>
      <w:r>
        <w:t xml:space="preserve">Request </w:t>
      </w:r>
      <w:proofErr w:type="spellStart"/>
      <w:r>
        <w:t>for</w:t>
      </w:r>
      <w:proofErr w:type="spellEnd"/>
      <w:r>
        <w:t xml:space="preserve"> </w:t>
      </w:r>
      <w:proofErr w:type="spellStart"/>
      <w:r>
        <w:t>change</w:t>
      </w:r>
      <w:proofErr w:type="spellEnd"/>
    </w:p>
    <w:p w14:paraId="12DB0F70" w14:textId="77777777" w:rsidR="00ED7164" w:rsidRPr="00F404C1" w:rsidRDefault="00ED7164" w:rsidP="000C030C">
      <w:pPr>
        <w:pStyle w:val="TxtStruct2"/>
        <w:ind w:left="113"/>
        <w:rPr>
          <w:lang w:val="en-US"/>
        </w:rPr>
      </w:pPr>
      <w:r w:rsidRPr="00F404C1">
        <w:rPr>
          <w:lang w:val="en-US"/>
        </w:rPr>
        <w:t xml:space="preserve">MAHLE </w:t>
      </w:r>
      <w:r>
        <w:rPr>
          <w:lang w:val="en-US"/>
        </w:rPr>
        <w:t>shall be</w:t>
      </w:r>
      <w:r w:rsidRPr="00F404C1">
        <w:rPr>
          <w:lang w:val="en-US"/>
        </w:rPr>
        <w:t xml:space="preserve"> entitled to request changes to the contractual </w:t>
      </w:r>
      <w:r>
        <w:rPr>
          <w:lang w:val="en-US"/>
        </w:rPr>
        <w:t>performances</w:t>
      </w:r>
      <w:r w:rsidRPr="00F404C1">
        <w:rPr>
          <w:lang w:val="en-US"/>
        </w:rPr>
        <w:t xml:space="preserve"> at any time. The </w:t>
      </w:r>
      <w:r>
        <w:rPr>
          <w:lang w:val="en-US"/>
        </w:rPr>
        <w:t>s</w:t>
      </w:r>
      <w:r w:rsidRPr="00F404C1">
        <w:rPr>
          <w:lang w:val="en-US"/>
        </w:rPr>
        <w:t xml:space="preserve">upplier </w:t>
      </w:r>
      <w:r>
        <w:rPr>
          <w:lang w:val="en-US"/>
        </w:rPr>
        <w:t>shall be entitled to</w:t>
      </w:r>
      <w:r w:rsidRPr="00F404C1">
        <w:rPr>
          <w:lang w:val="en-US"/>
        </w:rPr>
        <w:t xml:space="preserve"> object to the </w:t>
      </w:r>
      <w:r>
        <w:rPr>
          <w:lang w:val="en-US"/>
        </w:rPr>
        <w:t xml:space="preserve">request for </w:t>
      </w:r>
      <w:r w:rsidRPr="00F404C1">
        <w:rPr>
          <w:lang w:val="en-US"/>
        </w:rPr>
        <w:t>change if and insofar as the implementation of the</w:t>
      </w:r>
      <w:r>
        <w:rPr>
          <w:lang w:val="en-US"/>
        </w:rPr>
        <w:t xml:space="preserve"> request for</w:t>
      </w:r>
      <w:r w:rsidRPr="00F404C1">
        <w:rPr>
          <w:lang w:val="en-US"/>
        </w:rPr>
        <w:t xml:space="preserve"> change is unreasonable for </w:t>
      </w:r>
      <w:r>
        <w:rPr>
          <w:lang w:val="en-US"/>
        </w:rPr>
        <w:t>it</w:t>
      </w:r>
      <w:r w:rsidRPr="00F404C1">
        <w:rPr>
          <w:lang w:val="en-US"/>
        </w:rPr>
        <w:t xml:space="preserve">. In this case, the </w:t>
      </w:r>
      <w:r>
        <w:rPr>
          <w:lang w:val="en-US"/>
        </w:rPr>
        <w:t>s</w:t>
      </w:r>
      <w:r w:rsidRPr="00F404C1">
        <w:rPr>
          <w:lang w:val="en-US"/>
        </w:rPr>
        <w:t xml:space="preserve">upplier </w:t>
      </w:r>
      <w:r>
        <w:rPr>
          <w:lang w:val="en-US"/>
        </w:rPr>
        <w:t>shall</w:t>
      </w:r>
      <w:r w:rsidRPr="00F404C1">
        <w:rPr>
          <w:lang w:val="en-US"/>
        </w:rPr>
        <w:t xml:space="preserve"> inform MAHLE of this immediately, stating the reasons. In all other respects, the </w:t>
      </w:r>
      <w:r>
        <w:rPr>
          <w:lang w:val="en-US"/>
        </w:rPr>
        <w:t>s</w:t>
      </w:r>
      <w:r w:rsidRPr="00F404C1">
        <w:rPr>
          <w:lang w:val="en-US"/>
        </w:rPr>
        <w:t xml:space="preserve">upplier shall immediately inform MAHLE in writing </w:t>
      </w:r>
      <w:r>
        <w:rPr>
          <w:lang w:val="en-US"/>
        </w:rPr>
        <w:t>of</w:t>
      </w:r>
      <w:r w:rsidRPr="00F404C1">
        <w:rPr>
          <w:lang w:val="en-US"/>
        </w:rPr>
        <w:t xml:space="preserve"> the effects of the changes on remuneration and the time frame and submit a corresponding offer</w:t>
      </w:r>
      <w:r>
        <w:rPr>
          <w:lang w:val="en-US"/>
        </w:rPr>
        <w:t xml:space="preserve"> of change</w:t>
      </w:r>
      <w:r w:rsidRPr="00F404C1">
        <w:rPr>
          <w:lang w:val="en-US"/>
        </w:rPr>
        <w:t xml:space="preserve"> </w:t>
      </w:r>
      <w:proofErr w:type="gramStart"/>
      <w:r w:rsidRPr="00F404C1">
        <w:rPr>
          <w:lang w:val="en-US"/>
        </w:rPr>
        <w:t>in order to</w:t>
      </w:r>
      <w:proofErr w:type="gramEnd"/>
      <w:r w:rsidRPr="00F404C1">
        <w:rPr>
          <w:lang w:val="en-US"/>
        </w:rPr>
        <w:t xml:space="preserve"> give MAHLE the opportunity to decide whether to commission the </w:t>
      </w:r>
      <w:r>
        <w:rPr>
          <w:lang w:val="en-US"/>
        </w:rPr>
        <w:t>performances</w:t>
      </w:r>
      <w:r w:rsidRPr="00F404C1">
        <w:rPr>
          <w:lang w:val="en-US"/>
        </w:rPr>
        <w:t xml:space="preserve"> on this basis. A claim to increased remuneration shall only exist insofar as MAHLE has expressly commissioned the changes. If no agreement is reached, MAHLE </w:t>
      </w:r>
      <w:r>
        <w:rPr>
          <w:lang w:val="en-US"/>
        </w:rPr>
        <w:t>shall be entitled to</w:t>
      </w:r>
      <w:r w:rsidRPr="00F404C1">
        <w:rPr>
          <w:lang w:val="en-US"/>
        </w:rPr>
        <w:t xml:space="preserve"> terminate the contract extraordinarily. </w:t>
      </w:r>
      <w:r w:rsidRPr="00F404C1">
        <w:rPr>
          <w:lang w:val="en-US"/>
        </w:rPr>
        <w:lastRenderedPageBreak/>
        <w:t>The legal consequences in the event of termination shall be determined in accordance with clause 21.1.</w:t>
      </w:r>
    </w:p>
    <w:p w14:paraId="78EBE8F1" w14:textId="77777777" w:rsidR="00ED7164" w:rsidRPr="00F404C1" w:rsidRDefault="00ED7164" w:rsidP="000C030C">
      <w:pPr>
        <w:pStyle w:val="TxtStruct2"/>
        <w:ind w:left="113"/>
        <w:rPr>
          <w:lang w:val="en-US"/>
        </w:rPr>
      </w:pPr>
      <w:r w:rsidRPr="00F404C1">
        <w:rPr>
          <w:lang w:val="en-US"/>
        </w:rPr>
        <w:t xml:space="preserve">Without MAHLE's prior written consent to a change, the </w:t>
      </w:r>
      <w:r>
        <w:rPr>
          <w:lang w:val="en-US"/>
        </w:rPr>
        <w:t>s</w:t>
      </w:r>
      <w:r w:rsidRPr="00F404C1">
        <w:rPr>
          <w:lang w:val="en-US"/>
        </w:rPr>
        <w:t xml:space="preserve">upplier is not entitled to make changes </w:t>
      </w:r>
      <w:proofErr w:type="gramStart"/>
      <w:r w:rsidRPr="00F404C1">
        <w:rPr>
          <w:lang w:val="en-US"/>
        </w:rPr>
        <w:t>with regard to</w:t>
      </w:r>
      <w:proofErr w:type="gramEnd"/>
      <w:r w:rsidRPr="00F404C1">
        <w:rPr>
          <w:lang w:val="en-US"/>
        </w:rPr>
        <w:t xml:space="preserve"> the </w:t>
      </w:r>
      <w:r>
        <w:rPr>
          <w:lang w:val="en-US"/>
        </w:rPr>
        <w:t>works/s</w:t>
      </w:r>
      <w:r w:rsidRPr="00F404C1">
        <w:rPr>
          <w:lang w:val="en-US"/>
        </w:rPr>
        <w:t>ervice.</w:t>
      </w:r>
    </w:p>
    <w:p w14:paraId="0D545AAB" w14:textId="77777777" w:rsidR="00ED7164" w:rsidRPr="00B328C4" w:rsidRDefault="00ED7164" w:rsidP="000C030C">
      <w:pPr>
        <w:pStyle w:val="Headline1"/>
        <w:ind w:left="113"/>
        <w:jc w:val="both"/>
      </w:pPr>
      <w:r>
        <w:t>Performance time</w:t>
      </w:r>
    </w:p>
    <w:p w14:paraId="782701FF" w14:textId="77777777" w:rsidR="00ED7164" w:rsidRPr="00F404C1" w:rsidRDefault="00ED7164" w:rsidP="000C030C">
      <w:pPr>
        <w:pStyle w:val="TxtStruct2"/>
        <w:ind w:left="113"/>
        <w:rPr>
          <w:lang w:val="en-US"/>
        </w:rPr>
      </w:pPr>
      <w:r w:rsidRPr="00F404C1">
        <w:rPr>
          <w:lang w:val="en-US"/>
        </w:rPr>
        <w:t>Agreed deadlines and dates are binding unless expressly stated otherwise.</w:t>
      </w:r>
    </w:p>
    <w:p w14:paraId="0B849677" w14:textId="77777777" w:rsidR="00ED7164" w:rsidRPr="00F404C1" w:rsidRDefault="00ED7164" w:rsidP="000C030C">
      <w:pPr>
        <w:pStyle w:val="TxtStruct2"/>
        <w:ind w:left="113"/>
        <w:rPr>
          <w:lang w:val="en-US"/>
        </w:rPr>
      </w:pPr>
      <w:r w:rsidRPr="00F404C1">
        <w:rPr>
          <w:lang w:val="en-US"/>
        </w:rPr>
        <w:t xml:space="preserve">If it is </w:t>
      </w:r>
      <w:proofErr w:type="spellStart"/>
      <w:r w:rsidRPr="00F404C1">
        <w:rPr>
          <w:lang w:val="en-US"/>
        </w:rPr>
        <w:t>recognisable</w:t>
      </w:r>
      <w:proofErr w:type="spellEnd"/>
      <w:r w:rsidRPr="00F404C1">
        <w:rPr>
          <w:lang w:val="en-US"/>
        </w:rPr>
        <w:t xml:space="preserve"> to the </w:t>
      </w:r>
      <w:r>
        <w:rPr>
          <w:lang w:val="en-US"/>
        </w:rPr>
        <w:t>s</w:t>
      </w:r>
      <w:r w:rsidRPr="00F404C1">
        <w:rPr>
          <w:lang w:val="en-US"/>
        </w:rPr>
        <w:t xml:space="preserve">upplier that the performance time agreed with MAHLE cannot be met, </w:t>
      </w:r>
      <w:r>
        <w:rPr>
          <w:lang w:val="en-US"/>
        </w:rPr>
        <w:t>the supplier</w:t>
      </w:r>
      <w:r w:rsidRPr="00F404C1">
        <w:rPr>
          <w:lang w:val="en-US"/>
        </w:rPr>
        <w:t xml:space="preserve"> shall inform MAHLE of this immediately, stating the reasons, the expected duration of the delay and the effects </w:t>
      </w:r>
      <w:r>
        <w:rPr>
          <w:lang w:val="en-US"/>
        </w:rPr>
        <w:t>stating</w:t>
      </w:r>
      <w:r w:rsidRPr="00F404C1">
        <w:rPr>
          <w:lang w:val="en-US"/>
        </w:rPr>
        <w:t xml:space="preserve"> the measures suitable to avert it. The liability of the </w:t>
      </w:r>
      <w:r>
        <w:rPr>
          <w:lang w:val="en-US"/>
        </w:rPr>
        <w:t>s</w:t>
      </w:r>
      <w:r w:rsidRPr="00F404C1">
        <w:rPr>
          <w:lang w:val="en-US"/>
        </w:rPr>
        <w:t>upplier due to delay remains unaffected.</w:t>
      </w:r>
    </w:p>
    <w:p w14:paraId="788D0C66" w14:textId="77777777" w:rsidR="00ED7164" w:rsidRPr="00F404C1" w:rsidRDefault="00ED7164" w:rsidP="000C030C">
      <w:pPr>
        <w:pStyle w:val="TxtStruct2"/>
        <w:ind w:left="113"/>
        <w:rPr>
          <w:lang w:val="en-US"/>
        </w:rPr>
      </w:pPr>
      <w:r w:rsidRPr="00F404C1">
        <w:rPr>
          <w:lang w:val="en-US"/>
        </w:rPr>
        <w:t xml:space="preserve">If the </w:t>
      </w:r>
      <w:r>
        <w:rPr>
          <w:lang w:val="en-US"/>
        </w:rPr>
        <w:t>s</w:t>
      </w:r>
      <w:r w:rsidRPr="00F404C1">
        <w:rPr>
          <w:lang w:val="en-US"/>
        </w:rPr>
        <w:t xml:space="preserve">upplier is in </w:t>
      </w:r>
      <w:r>
        <w:rPr>
          <w:lang w:val="en-US"/>
        </w:rPr>
        <w:t>delay</w:t>
      </w:r>
      <w:r w:rsidRPr="00F404C1">
        <w:rPr>
          <w:lang w:val="en-US"/>
        </w:rPr>
        <w:t xml:space="preserve"> with the performance, MAHLE shall be entitled to demand a contractual penalty in the amount of 0.3% of the respective order value per working day, but no more than a total of 5% of the order value. Claims for compensation for further damage as well as other claims and rights to which MAHLE is entitled due to delay shall remain unaffected. The contractual penalty shall be offset against any further claim for damages. The claim to a contractual penalty shall remain valid even if MAHLE accepts the delayed performance without reservation, provided that MAHLE invokes the contractual penalty at the latest at the time of settlement of the invoice claim - in the case of contractually agreed instalments by the time of payment of the final instalment.</w:t>
      </w:r>
    </w:p>
    <w:p w14:paraId="56219599" w14:textId="77777777" w:rsidR="00ED7164" w:rsidRPr="00F404C1" w:rsidRDefault="00ED7164" w:rsidP="000C030C">
      <w:pPr>
        <w:pStyle w:val="Headline1"/>
        <w:ind w:left="113"/>
        <w:jc w:val="both"/>
        <w:rPr>
          <w:lang w:val="en-US"/>
        </w:rPr>
      </w:pPr>
      <w:r>
        <w:rPr>
          <w:lang w:val="en-US"/>
        </w:rPr>
        <w:t>Performance</w:t>
      </w:r>
      <w:r w:rsidRPr="00F404C1">
        <w:rPr>
          <w:lang w:val="en-US"/>
        </w:rPr>
        <w:t xml:space="preserve"> obligations and </w:t>
      </w:r>
      <w:proofErr w:type="spellStart"/>
      <w:r w:rsidRPr="00F404C1">
        <w:rPr>
          <w:lang w:val="en-US"/>
        </w:rPr>
        <w:t>organisation</w:t>
      </w:r>
      <w:proofErr w:type="spellEnd"/>
      <w:r w:rsidRPr="00F404C1">
        <w:rPr>
          <w:lang w:val="en-US"/>
        </w:rPr>
        <w:t xml:space="preserve"> of </w:t>
      </w:r>
      <w:r>
        <w:rPr>
          <w:lang w:val="en-US"/>
        </w:rPr>
        <w:t>provision of performances</w:t>
      </w:r>
      <w:r w:rsidRPr="00F404C1">
        <w:rPr>
          <w:lang w:val="en-US"/>
        </w:rPr>
        <w:t xml:space="preserve"> </w:t>
      </w:r>
    </w:p>
    <w:p w14:paraId="6174E1D3" w14:textId="77777777" w:rsidR="00ED7164" w:rsidRPr="00047714" w:rsidRDefault="00ED7164" w:rsidP="000C030C">
      <w:pPr>
        <w:pStyle w:val="TxtStruct2"/>
        <w:ind w:left="113"/>
        <w:rPr>
          <w:b/>
        </w:rPr>
      </w:pPr>
      <w:proofErr w:type="spellStart"/>
      <w:r w:rsidRPr="00047714">
        <w:rPr>
          <w:b/>
        </w:rPr>
        <w:t>Principles</w:t>
      </w:r>
      <w:proofErr w:type="spellEnd"/>
    </w:p>
    <w:p w14:paraId="5C085449" w14:textId="77777777" w:rsidR="00ED7164" w:rsidRPr="00F404C1" w:rsidRDefault="00ED7164" w:rsidP="000C030C">
      <w:pPr>
        <w:pStyle w:val="TxtStruct3"/>
        <w:ind w:left="113"/>
        <w:rPr>
          <w:rFonts w:eastAsia="Times New Roman"/>
          <w:lang w:val="en-US"/>
        </w:rPr>
      </w:pPr>
      <w:r w:rsidRPr="00F404C1">
        <w:rPr>
          <w:rFonts w:eastAsia="Times New Roman"/>
          <w:lang w:val="en-US"/>
        </w:rPr>
        <w:t xml:space="preserve">The </w:t>
      </w:r>
      <w:r>
        <w:rPr>
          <w:rFonts w:eastAsia="Times New Roman"/>
          <w:lang w:val="en-US"/>
        </w:rPr>
        <w:t>s</w:t>
      </w:r>
      <w:r w:rsidRPr="00F404C1">
        <w:rPr>
          <w:rFonts w:eastAsia="Times New Roman"/>
          <w:lang w:val="en-US"/>
        </w:rPr>
        <w:t xml:space="preserve">upplier shall provide the </w:t>
      </w:r>
      <w:r>
        <w:rPr>
          <w:rFonts w:eastAsia="Times New Roman"/>
          <w:lang w:val="en-US"/>
        </w:rPr>
        <w:t>performances</w:t>
      </w:r>
      <w:r w:rsidRPr="00F404C1">
        <w:rPr>
          <w:rFonts w:eastAsia="Times New Roman"/>
          <w:lang w:val="en-US"/>
        </w:rPr>
        <w:t xml:space="preserve"> in accordance with the current state of </w:t>
      </w:r>
      <w:r>
        <w:rPr>
          <w:rFonts w:eastAsia="Times New Roman"/>
          <w:lang w:val="en-US"/>
        </w:rPr>
        <w:t xml:space="preserve">the art in </w:t>
      </w:r>
      <w:r w:rsidRPr="00F404C1">
        <w:rPr>
          <w:rFonts w:eastAsia="Times New Roman"/>
          <w:lang w:val="en-US"/>
        </w:rPr>
        <w:t xml:space="preserve">science and technology and the current quality standards </w:t>
      </w:r>
      <w:proofErr w:type="spellStart"/>
      <w:r w:rsidRPr="00F404C1">
        <w:rPr>
          <w:rFonts w:eastAsia="Times New Roman"/>
          <w:lang w:val="en-US"/>
        </w:rPr>
        <w:t>recognised</w:t>
      </w:r>
      <w:proofErr w:type="spellEnd"/>
      <w:r w:rsidRPr="00F404C1">
        <w:rPr>
          <w:rFonts w:eastAsia="Times New Roman"/>
          <w:lang w:val="en-US"/>
        </w:rPr>
        <w:t xml:space="preserve"> at the time of the conclusion of the contract, taking due care </w:t>
      </w:r>
      <w:r>
        <w:rPr>
          <w:rFonts w:eastAsia="Times New Roman"/>
          <w:lang w:val="en-US"/>
        </w:rPr>
        <w:t xml:space="preserve">of the </w:t>
      </w:r>
      <w:r w:rsidRPr="00F404C1">
        <w:rPr>
          <w:rFonts w:eastAsia="Times New Roman"/>
          <w:lang w:val="en-US"/>
        </w:rPr>
        <w:t>customary in the industry, but at least with the due care of a prudent businessman.</w:t>
      </w:r>
    </w:p>
    <w:p w14:paraId="46965F4B" w14:textId="77777777" w:rsidR="00ED7164" w:rsidRPr="00F404C1" w:rsidRDefault="00ED7164" w:rsidP="000C030C">
      <w:pPr>
        <w:pStyle w:val="TxtStruct3"/>
        <w:ind w:left="113"/>
        <w:rPr>
          <w:rFonts w:eastAsia="Times New Roman"/>
          <w:lang w:val="en-US"/>
        </w:rPr>
      </w:pPr>
      <w:r>
        <w:rPr>
          <w:rFonts w:eastAsia="Times New Roman"/>
          <w:lang w:val="en-US"/>
        </w:rPr>
        <w:t>The s</w:t>
      </w:r>
      <w:r w:rsidRPr="00F404C1">
        <w:rPr>
          <w:rFonts w:eastAsia="Times New Roman"/>
          <w:lang w:val="en-US"/>
        </w:rPr>
        <w:t xml:space="preserve">upplier shall inform MAHLE upon request about the status of the </w:t>
      </w:r>
      <w:r>
        <w:rPr>
          <w:rFonts w:eastAsia="Times New Roman"/>
          <w:lang w:val="en-US"/>
        </w:rPr>
        <w:t>tasks</w:t>
      </w:r>
      <w:r w:rsidRPr="00F404C1">
        <w:rPr>
          <w:rFonts w:eastAsia="Times New Roman"/>
          <w:lang w:val="en-US"/>
        </w:rPr>
        <w:t xml:space="preserve"> to be carried out. If the order includes the creation of concepts or other planning </w:t>
      </w:r>
      <w:r>
        <w:rPr>
          <w:rFonts w:eastAsia="Times New Roman"/>
          <w:lang w:val="en-US"/>
        </w:rPr>
        <w:t>performances</w:t>
      </w:r>
      <w:r w:rsidRPr="00F404C1">
        <w:rPr>
          <w:rFonts w:eastAsia="Times New Roman"/>
          <w:lang w:val="en-US"/>
        </w:rPr>
        <w:t xml:space="preserve">, these </w:t>
      </w:r>
      <w:r>
        <w:rPr>
          <w:rFonts w:eastAsia="Times New Roman"/>
          <w:lang w:val="en-US"/>
        </w:rPr>
        <w:t>performances</w:t>
      </w:r>
      <w:r w:rsidRPr="00F404C1">
        <w:rPr>
          <w:rFonts w:eastAsia="Times New Roman"/>
          <w:lang w:val="en-US"/>
        </w:rPr>
        <w:t xml:space="preserve"> must be continuously coordinated with MAHLE.</w:t>
      </w:r>
    </w:p>
    <w:p w14:paraId="11D293DF" w14:textId="77777777" w:rsidR="00ED7164" w:rsidRPr="00F404C1" w:rsidRDefault="00ED7164" w:rsidP="000C030C">
      <w:pPr>
        <w:pStyle w:val="TxtStruct3"/>
        <w:ind w:left="113"/>
        <w:rPr>
          <w:lang w:val="en-US"/>
        </w:rPr>
      </w:pPr>
      <w:r w:rsidRPr="00F404C1">
        <w:rPr>
          <w:lang w:val="en-US"/>
        </w:rPr>
        <w:t xml:space="preserve">Before the </w:t>
      </w:r>
      <w:r>
        <w:rPr>
          <w:lang w:val="en-US"/>
        </w:rPr>
        <w:t>commencement</w:t>
      </w:r>
      <w:r w:rsidRPr="00F404C1">
        <w:rPr>
          <w:lang w:val="en-US"/>
        </w:rPr>
        <w:t xml:space="preserve"> of the </w:t>
      </w:r>
      <w:r>
        <w:rPr>
          <w:lang w:val="en-US"/>
        </w:rPr>
        <w:t>performance</w:t>
      </w:r>
      <w:r w:rsidRPr="00F404C1">
        <w:rPr>
          <w:lang w:val="en-US"/>
        </w:rPr>
        <w:t xml:space="preserve">, the </w:t>
      </w:r>
      <w:r>
        <w:rPr>
          <w:lang w:val="en-US"/>
        </w:rPr>
        <w:t>s</w:t>
      </w:r>
      <w:r w:rsidRPr="00F404C1">
        <w:rPr>
          <w:lang w:val="en-US"/>
        </w:rPr>
        <w:t xml:space="preserve">upplier shall name a responsible contact person to MAHLE. A change of the contact person must be announced in </w:t>
      </w:r>
      <w:r>
        <w:rPr>
          <w:lang w:val="en-US"/>
        </w:rPr>
        <w:t>a timely manner</w:t>
      </w:r>
      <w:r w:rsidRPr="00F404C1">
        <w:rPr>
          <w:lang w:val="en-US"/>
        </w:rPr>
        <w:t xml:space="preserve"> </w:t>
      </w:r>
      <w:r>
        <w:rPr>
          <w:lang w:val="en-US"/>
        </w:rPr>
        <w:t>respectively</w:t>
      </w:r>
      <w:r w:rsidRPr="00F404C1">
        <w:rPr>
          <w:lang w:val="en-US"/>
        </w:rPr>
        <w:t xml:space="preserve"> notified immediately.</w:t>
      </w:r>
    </w:p>
    <w:p w14:paraId="567F7A66" w14:textId="77777777" w:rsidR="00ED7164" w:rsidRPr="00F404C1" w:rsidRDefault="00ED7164" w:rsidP="000C030C">
      <w:pPr>
        <w:pStyle w:val="TxtStruct3"/>
        <w:ind w:left="113"/>
        <w:rPr>
          <w:rFonts w:eastAsia="Times New Roman"/>
          <w:lang w:val="en-US"/>
        </w:rPr>
      </w:pPr>
      <w:r w:rsidRPr="00F404C1">
        <w:rPr>
          <w:rFonts w:eastAsia="Times New Roman"/>
          <w:lang w:val="en-US"/>
        </w:rPr>
        <w:t xml:space="preserve">Insofar as the </w:t>
      </w:r>
      <w:r>
        <w:rPr>
          <w:rFonts w:eastAsia="Times New Roman"/>
          <w:lang w:val="en-US"/>
        </w:rPr>
        <w:t>s</w:t>
      </w:r>
      <w:r w:rsidRPr="00F404C1">
        <w:rPr>
          <w:rFonts w:eastAsia="Times New Roman"/>
          <w:lang w:val="en-US"/>
        </w:rPr>
        <w:t xml:space="preserve">upplier provides </w:t>
      </w:r>
      <w:r>
        <w:rPr>
          <w:rFonts w:eastAsia="Times New Roman"/>
          <w:lang w:val="en-US"/>
        </w:rPr>
        <w:t>performances</w:t>
      </w:r>
      <w:r w:rsidRPr="00F404C1">
        <w:rPr>
          <w:rFonts w:eastAsia="Times New Roman"/>
          <w:lang w:val="en-US"/>
        </w:rPr>
        <w:t xml:space="preserve"> on site at MAHLE, </w:t>
      </w:r>
      <w:r>
        <w:rPr>
          <w:rFonts w:eastAsia="Times New Roman"/>
          <w:lang w:val="en-US"/>
        </w:rPr>
        <w:t>the supplier</w:t>
      </w:r>
      <w:r w:rsidRPr="00F404C1">
        <w:rPr>
          <w:rFonts w:eastAsia="Times New Roman"/>
          <w:lang w:val="en-US"/>
        </w:rPr>
        <w:t xml:space="preserve"> shall comply with the safety and hygiene regulations as well as </w:t>
      </w:r>
      <w:r>
        <w:rPr>
          <w:rFonts w:eastAsia="Times New Roman"/>
          <w:lang w:val="en-US"/>
        </w:rPr>
        <w:t xml:space="preserve">with the </w:t>
      </w:r>
      <w:r w:rsidRPr="00F404C1">
        <w:rPr>
          <w:rFonts w:eastAsia="Times New Roman"/>
          <w:lang w:val="en-US"/>
        </w:rPr>
        <w:t xml:space="preserve">information security guidelines </w:t>
      </w:r>
      <w:r w:rsidRPr="00F404C1">
        <w:rPr>
          <w:rFonts w:eastAsia="Times New Roman"/>
          <w:lang w:val="en-US"/>
        </w:rPr>
        <w:lastRenderedPageBreak/>
        <w:t xml:space="preserve">applicable there. When accessing information and telecommunication technology of MAHLE, the </w:t>
      </w:r>
      <w:r>
        <w:rPr>
          <w:rFonts w:eastAsia="Times New Roman"/>
          <w:lang w:val="en-US"/>
        </w:rPr>
        <w:t>s</w:t>
      </w:r>
      <w:r w:rsidRPr="00F404C1">
        <w:rPr>
          <w:rFonts w:eastAsia="Times New Roman"/>
          <w:lang w:val="en-US"/>
        </w:rPr>
        <w:t>upplier shall observe the information security guidelines applicable to it, especially in case of remote access</w:t>
      </w:r>
      <w:r>
        <w:rPr>
          <w:rFonts w:eastAsia="Times New Roman"/>
          <w:lang w:val="en-US"/>
        </w:rPr>
        <w:t xml:space="preserve"> (Remote-Access)</w:t>
      </w:r>
      <w:r w:rsidRPr="00F404C1">
        <w:rPr>
          <w:rFonts w:eastAsia="Times New Roman"/>
          <w:lang w:val="en-US"/>
        </w:rPr>
        <w:t xml:space="preserve">. The </w:t>
      </w:r>
      <w:r>
        <w:rPr>
          <w:rFonts w:eastAsia="Times New Roman"/>
          <w:lang w:val="en-US"/>
        </w:rPr>
        <w:t>s</w:t>
      </w:r>
      <w:r w:rsidRPr="00F404C1">
        <w:rPr>
          <w:rFonts w:eastAsia="Times New Roman"/>
          <w:lang w:val="en-US"/>
        </w:rPr>
        <w:t xml:space="preserve">upplier </w:t>
      </w:r>
      <w:r>
        <w:rPr>
          <w:rFonts w:eastAsia="Times New Roman"/>
          <w:lang w:val="en-US"/>
        </w:rPr>
        <w:t>shall</w:t>
      </w:r>
      <w:r w:rsidRPr="00F404C1">
        <w:rPr>
          <w:rFonts w:eastAsia="Times New Roman"/>
          <w:lang w:val="en-US"/>
        </w:rPr>
        <w:t xml:space="preserve"> also comply with</w:t>
      </w:r>
      <w:r>
        <w:rPr>
          <w:rFonts w:eastAsia="Times New Roman"/>
          <w:lang w:val="en-US"/>
        </w:rPr>
        <w:t xml:space="preserve"> any</w:t>
      </w:r>
      <w:r w:rsidRPr="00F404C1">
        <w:rPr>
          <w:rFonts w:eastAsia="Times New Roman"/>
          <w:lang w:val="en-US"/>
        </w:rPr>
        <w:t xml:space="preserve"> further or modified guidelines made available by MAHLE. This shall not apply insofar as this is not reasonable for the </w:t>
      </w:r>
      <w:r>
        <w:rPr>
          <w:rFonts w:eastAsia="Times New Roman"/>
          <w:lang w:val="en-US"/>
        </w:rPr>
        <w:t>s</w:t>
      </w:r>
      <w:r w:rsidRPr="00F404C1">
        <w:rPr>
          <w:rFonts w:eastAsia="Times New Roman"/>
          <w:lang w:val="en-US"/>
        </w:rPr>
        <w:t>uppli</w:t>
      </w:r>
      <w:r>
        <w:rPr>
          <w:rFonts w:eastAsia="Times New Roman"/>
          <w:lang w:val="en-US"/>
        </w:rPr>
        <w:t>er for factual reasons and where the s</w:t>
      </w:r>
      <w:r w:rsidRPr="00F404C1">
        <w:rPr>
          <w:rFonts w:eastAsia="Times New Roman"/>
          <w:lang w:val="en-US"/>
        </w:rPr>
        <w:t>upplier has objected to the respective guideline immediately in writing to the respective MAHLE company after becoming aware of it, stating the reasons.</w:t>
      </w:r>
    </w:p>
    <w:p w14:paraId="73877138" w14:textId="77777777" w:rsidR="00ED7164" w:rsidRPr="00F404C1" w:rsidRDefault="00ED7164" w:rsidP="000C030C">
      <w:pPr>
        <w:pStyle w:val="TxtStruct3"/>
        <w:ind w:left="113"/>
        <w:rPr>
          <w:rFonts w:eastAsia="Times New Roman"/>
          <w:lang w:val="en-US"/>
        </w:rPr>
      </w:pPr>
      <w:r w:rsidRPr="00F404C1">
        <w:rPr>
          <w:rFonts w:eastAsia="Times New Roman"/>
          <w:lang w:val="en-US"/>
        </w:rPr>
        <w:t xml:space="preserve">The </w:t>
      </w:r>
      <w:r>
        <w:rPr>
          <w:rFonts w:eastAsia="Times New Roman"/>
          <w:lang w:val="en-US"/>
        </w:rPr>
        <w:t>s</w:t>
      </w:r>
      <w:r w:rsidRPr="00F404C1">
        <w:rPr>
          <w:rFonts w:eastAsia="Times New Roman"/>
          <w:lang w:val="en-US"/>
        </w:rPr>
        <w:t xml:space="preserve">upplier shall ensure compliance with any necessary protective measures, a suitable work </w:t>
      </w:r>
      <w:proofErr w:type="spellStart"/>
      <w:r w:rsidRPr="00F404C1">
        <w:rPr>
          <w:rFonts w:eastAsia="Times New Roman"/>
          <w:lang w:val="en-US"/>
        </w:rPr>
        <w:t>organisation</w:t>
      </w:r>
      <w:proofErr w:type="spellEnd"/>
      <w:r w:rsidRPr="00F404C1">
        <w:rPr>
          <w:rFonts w:eastAsia="Times New Roman"/>
          <w:lang w:val="en-US"/>
        </w:rPr>
        <w:t xml:space="preserve"> and sufficient instruction of the employees. These measures shall be covered by the agreed prices and shall be included in the calculation accordingly.</w:t>
      </w:r>
    </w:p>
    <w:p w14:paraId="2E0F6D34" w14:textId="77777777" w:rsidR="00ED7164" w:rsidRPr="00F404C1" w:rsidRDefault="00ED7164" w:rsidP="000C030C">
      <w:pPr>
        <w:pStyle w:val="TxtStruct3"/>
        <w:ind w:left="113"/>
        <w:rPr>
          <w:rFonts w:eastAsia="Times New Roman"/>
          <w:lang w:val="en-US"/>
        </w:rPr>
      </w:pPr>
      <w:r w:rsidRPr="00F404C1">
        <w:rPr>
          <w:rFonts w:eastAsia="Times New Roman"/>
          <w:lang w:val="en-US"/>
        </w:rPr>
        <w:t xml:space="preserve">Insofar as the </w:t>
      </w:r>
      <w:r>
        <w:rPr>
          <w:rFonts w:eastAsia="Times New Roman"/>
          <w:lang w:val="en-US"/>
        </w:rPr>
        <w:t>performances</w:t>
      </w:r>
      <w:r w:rsidRPr="00F404C1">
        <w:rPr>
          <w:rFonts w:eastAsia="Times New Roman"/>
          <w:lang w:val="en-US"/>
        </w:rPr>
        <w:t xml:space="preserve"> are to be </w:t>
      </w:r>
      <w:r>
        <w:rPr>
          <w:rFonts w:eastAsia="Times New Roman"/>
          <w:lang w:val="en-US"/>
        </w:rPr>
        <w:t>provided</w:t>
      </w:r>
      <w:r w:rsidRPr="00F404C1">
        <w:rPr>
          <w:rFonts w:eastAsia="Times New Roman"/>
          <w:lang w:val="en-US"/>
        </w:rPr>
        <w:t xml:space="preserve"> on site at MAHLE, the </w:t>
      </w:r>
      <w:r>
        <w:rPr>
          <w:rFonts w:eastAsia="Times New Roman"/>
          <w:lang w:val="en-US"/>
        </w:rPr>
        <w:t>s</w:t>
      </w:r>
      <w:r w:rsidRPr="00F404C1">
        <w:rPr>
          <w:rFonts w:eastAsia="Times New Roman"/>
          <w:lang w:val="en-US"/>
        </w:rPr>
        <w:t xml:space="preserve">upplier shall keep any storage and workplaces as well as access routes made available to </w:t>
      </w:r>
      <w:r>
        <w:rPr>
          <w:rFonts w:eastAsia="Times New Roman"/>
          <w:lang w:val="en-US"/>
        </w:rPr>
        <w:t>the supplier</w:t>
      </w:r>
      <w:r w:rsidRPr="00F404C1">
        <w:rPr>
          <w:rFonts w:eastAsia="Times New Roman"/>
          <w:lang w:val="en-US"/>
        </w:rPr>
        <w:t xml:space="preserve"> there in proper condition and shall completely clear them after completion of the </w:t>
      </w:r>
      <w:r>
        <w:rPr>
          <w:rFonts w:eastAsia="Times New Roman"/>
          <w:lang w:val="en-US"/>
        </w:rPr>
        <w:t>tasks</w:t>
      </w:r>
      <w:r w:rsidRPr="00F404C1">
        <w:rPr>
          <w:rFonts w:eastAsia="Times New Roman"/>
          <w:lang w:val="en-US"/>
        </w:rPr>
        <w:t xml:space="preserve"> and return them to the condition in which they were made available to </w:t>
      </w:r>
      <w:r>
        <w:rPr>
          <w:rFonts w:eastAsia="Times New Roman"/>
          <w:lang w:val="en-US"/>
        </w:rPr>
        <w:t>it.</w:t>
      </w:r>
    </w:p>
    <w:p w14:paraId="20DD211C" w14:textId="77777777" w:rsidR="00ED7164" w:rsidRPr="00F404C1" w:rsidRDefault="00ED7164" w:rsidP="000C030C">
      <w:pPr>
        <w:pStyle w:val="TxtStruct3"/>
        <w:ind w:left="113"/>
        <w:rPr>
          <w:lang w:val="en-US"/>
        </w:rPr>
      </w:pPr>
      <w:r w:rsidRPr="00F404C1">
        <w:rPr>
          <w:lang w:val="en-US"/>
        </w:rPr>
        <w:t xml:space="preserve">Partial </w:t>
      </w:r>
      <w:r>
        <w:rPr>
          <w:lang w:val="en-US"/>
        </w:rPr>
        <w:t>performances</w:t>
      </w:r>
      <w:r w:rsidRPr="00F404C1">
        <w:rPr>
          <w:lang w:val="en-US"/>
        </w:rPr>
        <w:t xml:space="preserve"> require the prior written consent of MAHLE.</w:t>
      </w:r>
    </w:p>
    <w:p w14:paraId="5E4BF202" w14:textId="77777777" w:rsidR="00ED7164" w:rsidRPr="007B1AD7" w:rsidRDefault="00ED7164" w:rsidP="000C030C">
      <w:pPr>
        <w:pStyle w:val="TxtStruct2"/>
        <w:ind w:left="113"/>
        <w:rPr>
          <w:b/>
        </w:rPr>
      </w:pPr>
      <w:proofErr w:type="spellStart"/>
      <w:r w:rsidRPr="007B1AD7">
        <w:rPr>
          <w:b/>
        </w:rPr>
        <w:t>Inspection</w:t>
      </w:r>
      <w:proofErr w:type="spellEnd"/>
      <w:r w:rsidRPr="007B1AD7">
        <w:rPr>
          <w:b/>
        </w:rPr>
        <w:t xml:space="preserve"> and </w:t>
      </w:r>
      <w:proofErr w:type="spellStart"/>
      <w:r w:rsidRPr="007B1AD7">
        <w:rPr>
          <w:b/>
        </w:rPr>
        <w:t>information</w:t>
      </w:r>
      <w:proofErr w:type="spellEnd"/>
      <w:r w:rsidRPr="007B1AD7">
        <w:rPr>
          <w:b/>
        </w:rPr>
        <w:t xml:space="preserve"> </w:t>
      </w:r>
      <w:proofErr w:type="spellStart"/>
      <w:r w:rsidRPr="007B1AD7">
        <w:rPr>
          <w:b/>
        </w:rPr>
        <w:t>obligations</w:t>
      </w:r>
      <w:proofErr w:type="spellEnd"/>
    </w:p>
    <w:p w14:paraId="22901178" w14:textId="77777777" w:rsidR="00ED7164" w:rsidRPr="00F404C1" w:rsidRDefault="00ED7164" w:rsidP="000C030C">
      <w:pPr>
        <w:pStyle w:val="TxtStruct3"/>
        <w:ind w:left="113"/>
        <w:rPr>
          <w:rFonts w:eastAsia="Times New Roman"/>
          <w:lang w:val="en-US"/>
        </w:rPr>
      </w:pPr>
      <w:r w:rsidRPr="00F404C1">
        <w:rPr>
          <w:rFonts w:eastAsia="Times New Roman"/>
          <w:lang w:val="en-US"/>
        </w:rPr>
        <w:t>If the supplier has concerns about the type of execution</w:t>
      </w:r>
      <w:r>
        <w:rPr>
          <w:rFonts w:eastAsia="Times New Roman"/>
          <w:lang w:val="en-US"/>
        </w:rPr>
        <w:t xml:space="preserve"> intended by the respective MAHLE company</w:t>
      </w:r>
      <w:r w:rsidRPr="00F404C1">
        <w:rPr>
          <w:rFonts w:eastAsia="Times New Roman"/>
          <w:lang w:val="en-US"/>
        </w:rPr>
        <w:t xml:space="preserve">, the suitability or quality of the intended materials or the </w:t>
      </w:r>
      <w:r>
        <w:rPr>
          <w:rFonts w:eastAsia="Times New Roman"/>
          <w:lang w:val="en-US"/>
        </w:rPr>
        <w:t>advance performance</w:t>
      </w:r>
      <w:r w:rsidRPr="00F404C1">
        <w:rPr>
          <w:rFonts w:eastAsia="Times New Roman"/>
          <w:lang w:val="en-US"/>
        </w:rPr>
        <w:t xml:space="preserve"> of other third parties used by MAHLE, the supplier shall immediately notify MAHLE of this in writing. This also applies if the supplier </w:t>
      </w:r>
      <w:proofErr w:type="spellStart"/>
      <w:r w:rsidRPr="00F404C1">
        <w:rPr>
          <w:rFonts w:eastAsia="Times New Roman"/>
          <w:lang w:val="en-US"/>
        </w:rPr>
        <w:t>recognises</w:t>
      </w:r>
      <w:proofErr w:type="spellEnd"/>
      <w:r w:rsidRPr="00F404C1">
        <w:rPr>
          <w:rFonts w:eastAsia="Times New Roman"/>
          <w:lang w:val="en-US"/>
        </w:rPr>
        <w:t xml:space="preserve"> or must </w:t>
      </w:r>
      <w:proofErr w:type="spellStart"/>
      <w:r w:rsidRPr="00F404C1">
        <w:rPr>
          <w:rFonts w:eastAsia="Times New Roman"/>
          <w:lang w:val="en-US"/>
        </w:rPr>
        <w:t>recognise</w:t>
      </w:r>
      <w:proofErr w:type="spellEnd"/>
      <w:r w:rsidRPr="00F404C1">
        <w:rPr>
          <w:rFonts w:eastAsia="Times New Roman"/>
          <w:lang w:val="en-US"/>
        </w:rPr>
        <w:t xml:space="preserve"> that other information or requirements of MAHLE are incorrect, incomplete, ambiguous or unsuitable for execution.</w:t>
      </w:r>
    </w:p>
    <w:p w14:paraId="0BFADACD" w14:textId="77777777" w:rsidR="00ED7164" w:rsidRPr="00F404C1" w:rsidRDefault="00ED7164" w:rsidP="000C030C">
      <w:pPr>
        <w:pStyle w:val="TxtStruct3"/>
        <w:ind w:left="113"/>
        <w:rPr>
          <w:rFonts w:eastAsia="Times New Roman"/>
          <w:lang w:val="en-US"/>
        </w:rPr>
      </w:pPr>
      <w:r w:rsidRPr="00F404C1">
        <w:rPr>
          <w:rFonts w:eastAsia="Times New Roman"/>
          <w:lang w:val="en-US"/>
        </w:rPr>
        <w:t xml:space="preserve">If changes or improvements become apparent to the supplier as expedient or necessary during the </w:t>
      </w:r>
      <w:r>
        <w:rPr>
          <w:rFonts w:eastAsia="Times New Roman"/>
          <w:lang w:val="en-US"/>
        </w:rPr>
        <w:t>provision</w:t>
      </w:r>
      <w:r w:rsidRPr="00F404C1">
        <w:rPr>
          <w:rFonts w:eastAsia="Times New Roman"/>
          <w:lang w:val="en-US"/>
        </w:rPr>
        <w:t xml:space="preserve"> of the </w:t>
      </w:r>
      <w:r>
        <w:rPr>
          <w:rFonts w:eastAsia="Times New Roman"/>
          <w:lang w:val="en-US"/>
        </w:rPr>
        <w:t>performance</w:t>
      </w:r>
      <w:r w:rsidRPr="00F404C1">
        <w:rPr>
          <w:rFonts w:eastAsia="Times New Roman"/>
          <w:lang w:val="en-US"/>
        </w:rPr>
        <w:t xml:space="preserve">, the supplier shall inform MAHLE of this in writing without delay and obtain a decision on a possible adjustment of the </w:t>
      </w:r>
      <w:r>
        <w:rPr>
          <w:rFonts w:eastAsia="Times New Roman"/>
          <w:lang w:val="en-US"/>
        </w:rPr>
        <w:t>performances</w:t>
      </w:r>
      <w:r w:rsidRPr="00F404C1">
        <w:rPr>
          <w:rFonts w:eastAsia="Times New Roman"/>
          <w:lang w:val="en-US"/>
        </w:rPr>
        <w:t>.</w:t>
      </w:r>
    </w:p>
    <w:p w14:paraId="31A89269" w14:textId="77777777" w:rsidR="00ED7164" w:rsidRPr="00F404C1" w:rsidRDefault="00ED7164" w:rsidP="000C030C">
      <w:pPr>
        <w:pStyle w:val="TxtStruct3"/>
        <w:ind w:left="113"/>
        <w:rPr>
          <w:lang w:val="en-US"/>
        </w:rPr>
      </w:pPr>
      <w:r w:rsidRPr="00F404C1">
        <w:rPr>
          <w:lang w:val="en-US"/>
        </w:rPr>
        <w:t xml:space="preserve">The relocation of the provision </w:t>
      </w:r>
      <w:r>
        <w:rPr>
          <w:lang w:val="en-US"/>
        </w:rPr>
        <w:t xml:space="preserve">of performances </w:t>
      </w:r>
      <w:r w:rsidRPr="00F404C1">
        <w:rPr>
          <w:lang w:val="en-US"/>
        </w:rPr>
        <w:t>to a location other than an originally named location requires timely written notification</w:t>
      </w:r>
      <w:r>
        <w:rPr>
          <w:lang w:val="en-US"/>
        </w:rPr>
        <w:t xml:space="preserve"> </w:t>
      </w:r>
      <w:r w:rsidRPr="00F404C1">
        <w:rPr>
          <w:lang w:val="en-US"/>
        </w:rPr>
        <w:t>by the supplier and the prior express consent of MAHLE in writing.</w:t>
      </w:r>
    </w:p>
    <w:p w14:paraId="2B0598DE" w14:textId="77777777" w:rsidR="00ED7164" w:rsidRPr="004E5C93" w:rsidRDefault="00ED7164" w:rsidP="000C030C">
      <w:pPr>
        <w:pStyle w:val="TxtStruct2"/>
        <w:ind w:left="113"/>
        <w:rPr>
          <w:b/>
          <w:lang w:val="en-US"/>
        </w:rPr>
      </w:pPr>
      <w:r w:rsidRPr="004E5C93">
        <w:rPr>
          <w:b/>
          <w:lang w:val="en-US"/>
        </w:rPr>
        <w:t>Compliance with legal requirements; Supplier Code of Conduct</w:t>
      </w:r>
    </w:p>
    <w:p w14:paraId="10C64482" w14:textId="77777777" w:rsidR="00ED7164" w:rsidRPr="00F404C1" w:rsidRDefault="00ED7164" w:rsidP="000C030C">
      <w:pPr>
        <w:pStyle w:val="Texteinzug1Englisch"/>
        <w:ind w:left="113"/>
        <w:rPr>
          <w:b/>
          <w:lang w:val="en-US"/>
        </w:rPr>
      </w:pPr>
      <w:r w:rsidRPr="00F404C1">
        <w:rPr>
          <w:lang w:val="en-US"/>
        </w:rPr>
        <w:t xml:space="preserve">The supplier </w:t>
      </w:r>
      <w:r>
        <w:rPr>
          <w:lang w:val="en-US"/>
        </w:rPr>
        <w:t>shall</w:t>
      </w:r>
      <w:r w:rsidRPr="00F404C1">
        <w:rPr>
          <w:lang w:val="en-US"/>
        </w:rPr>
        <w:t xml:space="preserve"> comply with the relevant statutory and official regulations and orders </w:t>
      </w:r>
      <w:r>
        <w:rPr>
          <w:lang w:val="en-US"/>
        </w:rPr>
        <w:t xml:space="preserve">applicable </w:t>
      </w:r>
      <w:r w:rsidRPr="00F404C1">
        <w:rPr>
          <w:lang w:val="en-US"/>
        </w:rPr>
        <w:t xml:space="preserve">at the time of the </w:t>
      </w:r>
      <w:r>
        <w:rPr>
          <w:lang w:val="en-US"/>
        </w:rPr>
        <w:t xml:space="preserve">respective </w:t>
      </w:r>
      <w:r w:rsidRPr="00F404C1">
        <w:rPr>
          <w:lang w:val="en-US"/>
        </w:rPr>
        <w:t>performance</w:t>
      </w:r>
      <w:r>
        <w:rPr>
          <w:lang w:val="en-US"/>
        </w:rPr>
        <w:t>s</w:t>
      </w:r>
      <w:r w:rsidRPr="00F404C1">
        <w:rPr>
          <w:lang w:val="en-US"/>
        </w:rPr>
        <w:t xml:space="preserve">, in particular the respective applicable laws and regulations on corruption prevention, antitrust law, export control law, and minimum wage.  Furthermore, the supplier </w:t>
      </w:r>
      <w:r>
        <w:rPr>
          <w:lang w:val="en-US"/>
        </w:rPr>
        <w:t>shall</w:t>
      </w:r>
      <w:r w:rsidRPr="00F404C1">
        <w:rPr>
          <w:lang w:val="en-US"/>
        </w:rPr>
        <w:t xml:space="preserve"> comply with the guidelines and requirements of the MAHLE Supplier Code of Conduct, available at https://www.mahle.com/de/about-</w:t>
      </w:r>
      <w:r w:rsidRPr="00F404C1">
        <w:rPr>
          <w:lang w:val="en-US"/>
        </w:rPr>
        <w:lastRenderedPageBreak/>
        <w:t xml:space="preserve">mahle/compliance/, as amended from time to time, and </w:t>
      </w:r>
      <w:r>
        <w:rPr>
          <w:lang w:val="en-US"/>
        </w:rPr>
        <w:t>shall</w:t>
      </w:r>
      <w:r w:rsidRPr="00F404C1">
        <w:rPr>
          <w:lang w:val="en-US"/>
        </w:rPr>
        <w:t xml:space="preserve"> oblige the sub-suppliers commissioned by the supplier to comply with the principles of the MAHLE Supplier Code of Conduct. In addition, the supplier </w:t>
      </w:r>
      <w:r>
        <w:rPr>
          <w:lang w:val="en-US"/>
        </w:rPr>
        <w:t>shall</w:t>
      </w:r>
      <w:r w:rsidRPr="00F404C1">
        <w:rPr>
          <w:lang w:val="en-US"/>
        </w:rPr>
        <w:t xml:space="preserve"> comply with the following </w:t>
      </w:r>
      <w:r>
        <w:rPr>
          <w:lang w:val="en-US"/>
        </w:rPr>
        <w:t>provisions</w:t>
      </w:r>
      <w:r w:rsidRPr="00F404C1">
        <w:rPr>
          <w:lang w:val="en-US"/>
        </w:rPr>
        <w:t>:</w:t>
      </w:r>
    </w:p>
    <w:p w14:paraId="213EEA1F" w14:textId="77777777" w:rsidR="00ED7164" w:rsidRPr="00267012" w:rsidRDefault="00ED7164" w:rsidP="000C030C">
      <w:pPr>
        <w:pStyle w:val="Texteinzug1Englisch"/>
        <w:ind w:left="113"/>
        <w:rPr>
          <w:lang w:val="en-US"/>
        </w:rPr>
      </w:pPr>
      <w:r w:rsidRPr="00267012">
        <w:rPr>
          <w:lang w:val="en-US"/>
        </w:rPr>
        <w:t>- General supplier guidelines</w:t>
      </w:r>
    </w:p>
    <w:p w14:paraId="05A87843" w14:textId="77777777" w:rsidR="00ED7164" w:rsidRPr="00267012" w:rsidRDefault="00ED7164" w:rsidP="000C030C">
      <w:pPr>
        <w:pStyle w:val="Texteinzug1Englisch"/>
        <w:ind w:left="113"/>
        <w:rPr>
          <w:lang w:val="en-US"/>
        </w:rPr>
      </w:pPr>
      <w:r w:rsidRPr="00267012">
        <w:rPr>
          <w:lang w:val="en-US"/>
        </w:rPr>
        <w:t>- Supplier information</w:t>
      </w:r>
    </w:p>
    <w:p w14:paraId="2B1A6361" w14:textId="77777777" w:rsidR="00ED7164" w:rsidRPr="00F404C1" w:rsidRDefault="00ED7164" w:rsidP="000C030C">
      <w:pPr>
        <w:pStyle w:val="Texteinzug1Englisch"/>
        <w:ind w:left="113"/>
        <w:rPr>
          <w:lang w:val="en-US"/>
        </w:rPr>
      </w:pPr>
      <w:r w:rsidRPr="00F404C1">
        <w:rPr>
          <w:lang w:val="en-US"/>
        </w:rPr>
        <w:t>- Safety regulations for external companies</w:t>
      </w:r>
    </w:p>
    <w:p w14:paraId="3295192F" w14:textId="43750B62" w:rsidR="00ED7164" w:rsidRPr="00ED2C04" w:rsidRDefault="00ED7164" w:rsidP="000C030C">
      <w:pPr>
        <w:pStyle w:val="Headline1"/>
        <w:ind w:left="113"/>
        <w:jc w:val="both"/>
        <w:rPr>
          <w:lang w:val="en-US"/>
        </w:rPr>
      </w:pPr>
      <w:r>
        <w:rPr>
          <w:lang w:val="en-US"/>
        </w:rPr>
        <w:t xml:space="preserve">which shall be made available </w:t>
      </w:r>
      <w:r w:rsidRPr="00F404C1">
        <w:rPr>
          <w:lang w:val="en-US"/>
        </w:rPr>
        <w:t xml:space="preserve">to the supplier at the latest upon conclusion of the </w:t>
      </w:r>
      <w:proofErr w:type="gramStart"/>
      <w:r w:rsidRPr="00F404C1">
        <w:rPr>
          <w:lang w:val="en-US"/>
        </w:rPr>
        <w:t>contract.</w:t>
      </w:r>
      <w:r w:rsidRPr="00ED2C04">
        <w:rPr>
          <w:lang w:val="en-US"/>
        </w:rPr>
        <w:t>Subcontractors</w:t>
      </w:r>
      <w:proofErr w:type="gramEnd"/>
    </w:p>
    <w:p w14:paraId="1CF3E563" w14:textId="77777777" w:rsidR="00ED7164" w:rsidRPr="00F404C1" w:rsidRDefault="00ED7164" w:rsidP="000C030C">
      <w:pPr>
        <w:pStyle w:val="Texteinzug1Englisch"/>
        <w:ind w:left="113"/>
        <w:rPr>
          <w:lang w:val="en-US" w:eastAsia="en-US"/>
        </w:rPr>
      </w:pPr>
      <w:r w:rsidRPr="00F404C1">
        <w:rPr>
          <w:lang w:val="en-US" w:eastAsia="en-US"/>
        </w:rPr>
        <w:t xml:space="preserve">The supplier </w:t>
      </w:r>
      <w:r>
        <w:rPr>
          <w:lang w:val="en-US" w:eastAsia="en-US"/>
        </w:rPr>
        <w:t>shall</w:t>
      </w:r>
      <w:r w:rsidRPr="00F404C1">
        <w:rPr>
          <w:lang w:val="en-US" w:eastAsia="en-US"/>
        </w:rPr>
        <w:t xml:space="preserve"> </w:t>
      </w:r>
      <w:r>
        <w:rPr>
          <w:lang w:val="en-US" w:eastAsia="en-US"/>
        </w:rPr>
        <w:t>provide</w:t>
      </w:r>
      <w:r w:rsidRPr="00F404C1">
        <w:rPr>
          <w:lang w:val="en-US" w:eastAsia="en-US"/>
        </w:rPr>
        <w:t xml:space="preserve"> the </w:t>
      </w:r>
      <w:r>
        <w:rPr>
          <w:lang w:val="en-US" w:eastAsia="en-US"/>
        </w:rPr>
        <w:t>performances</w:t>
      </w:r>
      <w:r w:rsidRPr="00F404C1">
        <w:rPr>
          <w:lang w:val="en-US" w:eastAsia="en-US"/>
        </w:rPr>
        <w:t xml:space="preserve"> incumbent upon </w:t>
      </w:r>
      <w:r>
        <w:rPr>
          <w:lang w:val="en-US" w:eastAsia="en-US"/>
        </w:rPr>
        <w:t>it</w:t>
      </w:r>
      <w:r w:rsidRPr="00F404C1">
        <w:rPr>
          <w:lang w:val="en-US" w:eastAsia="en-US"/>
        </w:rPr>
        <w:t xml:space="preserve"> with </w:t>
      </w:r>
      <w:r>
        <w:rPr>
          <w:lang w:val="en-US" w:eastAsia="en-US"/>
        </w:rPr>
        <w:t>its</w:t>
      </w:r>
      <w:r w:rsidRPr="00F404C1">
        <w:rPr>
          <w:lang w:val="en-US" w:eastAsia="en-US"/>
        </w:rPr>
        <w:t xml:space="preserve"> own personnel, unless otherwise agreed. The use of subcontractors for the </w:t>
      </w:r>
      <w:r>
        <w:rPr>
          <w:lang w:val="en-US" w:eastAsia="en-US"/>
        </w:rPr>
        <w:t>provision</w:t>
      </w:r>
      <w:r w:rsidRPr="00F404C1">
        <w:rPr>
          <w:lang w:val="en-US" w:eastAsia="en-US"/>
        </w:rPr>
        <w:t xml:space="preserve"> of the contractually owed </w:t>
      </w:r>
      <w:r>
        <w:rPr>
          <w:lang w:val="en-US" w:eastAsia="en-US"/>
        </w:rPr>
        <w:t>performances</w:t>
      </w:r>
      <w:r w:rsidRPr="00F404C1">
        <w:rPr>
          <w:lang w:val="en-US" w:eastAsia="en-US"/>
        </w:rPr>
        <w:t xml:space="preserve"> is only permitted with the prior written consent of MAHLE. Insofar as the supplier </w:t>
      </w:r>
      <w:r>
        <w:rPr>
          <w:lang w:val="en-US" w:eastAsia="en-US"/>
        </w:rPr>
        <w:t>is entitled to</w:t>
      </w:r>
      <w:r w:rsidRPr="00F404C1">
        <w:rPr>
          <w:lang w:val="en-US" w:eastAsia="en-US"/>
        </w:rPr>
        <w:t xml:space="preserve"> place orders with subcontractors, this shall be done exclusively in the supplier's own name and for the supplier's own account. The supplier shall ensure that all contractual obligations that apply to the corresponding </w:t>
      </w:r>
      <w:r>
        <w:rPr>
          <w:lang w:val="en-US" w:eastAsia="en-US"/>
        </w:rPr>
        <w:t>performances</w:t>
      </w:r>
      <w:r w:rsidRPr="00F404C1">
        <w:rPr>
          <w:lang w:val="en-US" w:eastAsia="en-US"/>
        </w:rPr>
        <w:t xml:space="preserve"> are imposed on the subcontractor in full.</w:t>
      </w:r>
    </w:p>
    <w:p w14:paraId="53B3BB1D" w14:textId="77777777" w:rsidR="00ED7164" w:rsidRPr="00B328C4" w:rsidRDefault="00ED7164" w:rsidP="000C030C">
      <w:pPr>
        <w:pStyle w:val="Headline1"/>
        <w:ind w:left="113"/>
        <w:jc w:val="both"/>
      </w:pPr>
      <w:proofErr w:type="spellStart"/>
      <w:r>
        <w:t>S</w:t>
      </w:r>
      <w:r w:rsidRPr="0076391C">
        <w:t>taff</w:t>
      </w:r>
      <w:proofErr w:type="spellEnd"/>
      <w:r w:rsidRPr="0076391C">
        <w:t xml:space="preserve"> </w:t>
      </w:r>
      <w:proofErr w:type="spellStart"/>
      <w:r w:rsidRPr="0076391C">
        <w:t>deployment</w:t>
      </w:r>
      <w:proofErr w:type="spellEnd"/>
      <w:r w:rsidRPr="0076391C">
        <w:t xml:space="preserve">; </w:t>
      </w:r>
      <w:proofErr w:type="spellStart"/>
      <w:r w:rsidRPr="0076391C">
        <w:t>minimum</w:t>
      </w:r>
      <w:proofErr w:type="spellEnd"/>
      <w:r w:rsidRPr="0076391C">
        <w:t xml:space="preserve"> wage</w:t>
      </w:r>
    </w:p>
    <w:p w14:paraId="311E318F" w14:textId="77777777" w:rsidR="00ED7164" w:rsidRPr="00F404C1" w:rsidRDefault="00ED7164" w:rsidP="000C030C">
      <w:pPr>
        <w:pStyle w:val="TxtStruct2"/>
        <w:ind w:left="113"/>
        <w:rPr>
          <w:b/>
          <w:lang w:val="en-US"/>
        </w:rPr>
      </w:pPr>
      <w:r>
        <w:rPr>
          <w:lang w:val="en-US"/>
        </w:rPr>
        <w:t>The s</w:t>
      </w:r>
      <w:r w:rsidRPr="00F404C1">
        <w:rPr>
          <w:lang w:val="en-US"/>
        </w:rPr>
        <w:t xml:space="preserve">upplier shall deploy appropriately qualified personnel for the </w:t>
      </w:r>
      <w:r>
        <w:rPr>
          <w:lang w:val="en-US"/>
        </w:rPr>
        <w:t xml:space="preserve">provision of </w:t>
      </w:r>
      <w:r w:rsidRPr="00F404C1">
        <w:rPr>
          <w:lang w:val="en-US"/>
        </w:rPr>
        <w:t>performance</w:t>
      </w:r>
      <w:r>
        <w:rPr>
          <w:lang w:val="en-US"/>
        </w:rPr>
        <w:t>s</w:t>
      </w:r>
      <w:r w:rsidRPr="00F404C1">
        <w:rPr>
          <w:lang w:val="en-US"/>
        </w:rPr>
        <w:t xml:space="preserve"> owed by it and </w:t>
      </w:r>
      <w:r>
        <w:rPr>
          <w:lang w:val="en-US"/>
        </w:rPr>
        <w:t>shall</w:t>
      </w:r>
      <w:r w:rsidRPr="00F404C1">
        <w:rPr>
          <w:lang w:val="en-US"/>
        </w:rPr>
        <w:t xml:space="preserve"> ensure that any necessary work permits are available for the personnel deployed.</w:t>
      </w:r>
    </w:p>
    <w:p w14:paraId="6E60159C" w14:textId="77777777" w:rsidR="00ED7164" w:rsidRPr="00F404C1" w:rsidRDefault="00ED7164" w:rsidP="000C030C">
      <w:pPr>
        <w:pStyle w:val="TxtStruct2"/>
        <w:ind w:left="113"/>
        <w:rPr>
          <w:rFonts w:eastAsia="Times New Roman"/>
          <w:b/>
          <w:lang w:val="en-US"/>
        </w:rPr>
      </w:pPr>
      <w:r w:rsidRPr="00F404C1">
        <w:rPr>
          <w:rFonts w:eastAsia="Times New Roman"/>
          <w:lang w:val="en-US"/>
        </w:rPr>
        <w:t xml:space="preserve">The </w:t>
      </w:r>
      <w:r>
        <w:rPr>
          <w:rFonts w:eastAsia="Times New Roman"/>
          <w:lang w:val="en-US"/>
        </w:rPr>
        <w:t>s</w:t>
      </w:r>
      <w:r w:rsidRPr="00F404C1">
        <w:rPr>
          <w:rFonts w:eastAsia="Times New Roman"/>
          <w:lang w:val="en-US"/>
        </w:rPr>
        <w:t xml:space="preserve">upplier shall </w:t>
      </w:r>
      <w:r>
        <w:rPr>
          <w:rFonts w:eastAsia="Times New Roman"/>
          <w:lang w:val="en-US"/>
        </w:rPr>
        <w:t>provide the performances</w:t>
      </w:r>
      <w:r w:rsidRPr="00F404C1">
        <w:rPr>
          <w:rFonts w:eastAsia="Times New Roman"/>
          <w:lang w:val="en-US"/>
        </w:rPr>
        <w:t xml:space="preserve"> on its own responsibility. Only the supplier is </w:t>
      </w:r>
      <w:proofErr w:type="spellStart"/>
      <w:r w:rsidRPr="00F404C1">
        <w:rPr>
          <w:rFonts w:eastAsia="Times New Roman"/>
          <w:lang w:val="en-US"/>
        </w:rPr>
        <w:t>authorised</w:t>
      </w:r>
      <w:proofErr w:type="spellEnd"/>
      <w:r w:rsidRPr="00F404C1">
        <w:rPr>
          <w:rFonts w:eastAsia="Times New Roman"/>
          <w:lang w:val="en-US"/>
        </w:rPr>
        <w:t xml:space="preserve"> to </w:t>
      </w:r>
      <w:r>
        <w:rPr>
          <w:rFonts w:eastAsia="Times New Roman"/>
          <w:lang w:val="en-US"/>
        </w:rPr>
        <w:t>issue</w:t>
      </w:r>
      <w:r w:rsidRPr="00F404C1">
        <w:rPr>
          <w:rFonts w:eastAsia="Times New Roman"/>
          <w:lang w:val="en-US"/>
        </w:rPr>
        <w:t xml:space="preserve"> instructions to the personnel employed by </w:t>
      </w:r>
      <w:r>
        <w:rPr>
          <w:rFonts w:eastAsia="Times New Roman"/>
          <w:lang w:val="en-US"/>
        </w:rPr>
        <w:t>it</w:t>
      </w:r>
      <w:r w:rsidRPr="00F404C1">
        <w:rPr>
          <w:rFonts w:eastAsia="Times New Roman"/>
          <w:lang w:val="en-US"/>
        </w:rPr>
        <w:t xml:space="preserve">. The supplier shall ensure that the personnel employed by </w:t>
      </w:r>
      <w:r>
        <w:rPr>
          <w:rFonts w:eastAsia="Times New Roman"/>
          <w:lang w:val="en-US"/>
        </w:rPr>
        <w:t>it</w:t>
      </w:r>
      <w:r w:rsidRPr="00F404C1">
        <w:rPr>
          <w:rFonts w:eastAsia="Times New Roman"/>
          <w:lang w:val="en-US"/>
        </w:rPr>
        <w:t xml:space="preserve"> are not integrated into a </w:t>
      </w:r>
      <w:r>
        <w:rPr>
          <w:rFonts w:eastAsia="Times New Roman"/>
          <w:lang w:val="en-US"/>
        </w:rPr>
        <w:t>business</w:t>
      </w:r>
      <w:r w:rsidRPr="00F404C1">
        <w:rPr>
          <w:rFonts w:eastAsia="Times New Roman"/>
          <w:lang w:val="en-US"/>
        </w:rPr>
        <w:t xml:space="preserve"> or a group company of MAHLE. The personnel deployed by the supplier shall not </w:t>
      </w:r>
      <w:proofErr w:type="gramStart"/>
      <w:r w:rsidRPr="00F404C1">
        <w:rPr>
          <w:rFonts w:eastAsia="Times New Roman"/>
          <w:lang w:val="en-US"/>
        </w:rPr>
        <w:t>enter into</w:t>
      </w:r>
      <w:proofErr w:type="gramEnd"/>
      <w:r w:rsidRPr="00F404C1">
        <w:rPr>
          <w:rFonts w:eastAsia="Times New Roman"/>
          <w:lang w:val="en-US"/>
        </w:rPr>
        <w:t xml:space="preserve"> an employment relationship with MAHLE, even if </w:t>
      </w:r>
      <w:r>
        <w:rPr>
          <w:rFonts w:eastAsia="Times New Roman"/>
          <w:lang w:val="en-US"/>
        </w:rPr>
        <w:t>performances</w:t>
      </w:r>
      <w:r w:rsidRPr="00F404C1">
        <w:rPr>
          <w:rFonts w:eastAsia="Times New Roman"/>
          <w:lang w:val="en-US"/>
        </w:rPr>
        <w:t xml:space="preserve"> are rendered at MAHLE.</w:t>
      </w:r>
    </w:p>
    <w:p w14:paraId="7729F9A1" w14:textId="77777777" w:rsidR="00ED7164" w:rsidRPr="00F404C1" w:rsidRDefault="00ED7164" w:rsidP="000C030C">
      <w:pPr>
        <w:pStyle w:val="Texteinzug1"/>
        <w:ind w:left="113"/>
        <w:rPr>
          <w:b/>
          <w:lang w:val="en-US"/>
        </w:rPr>
      </w:pPr>
      <w:r w:rsidRPr="00F404C1">
        <w:rPr>
          <w:lang w:val="en-US"/>
        </w:rPr>
        <w:t xml:space="preserve">The supplier shall be responsible for selecting the employees used. However, MAHLE </w:t>
      </w:r>
      <w:r>
        <w:rPr>
          <w:lang w:val="en-US"/>
        </w:rPr>
        <w:t>shall be</w:t>
      </w:r>
      <w:r w:rsidRPr="00F404C1">
        <w:rPr>
          <w:lang w:val="en-US"/>
        </w:rPr>
        <w:t xml:space="preserve"> entitled to demand the </w:t>
      </w:r>
      <w:r>
        <w:rPr>
          <w:lang w:val="en-US"/>
        </w:rPr>
        <w:t>removal</w:t>
      </w:r>
      <w:r w:rsidRPr="00F404C1">
        <w:rPr>
          <w:lang w:val="en-US"/>
        </w:rPr>
        <w:t xml:space="preserve"> of an employee of the supplier if there are justified doubts about his qualifications.</w:t>
      </w:r>
    </w:p>
    <w:p w14:paraId="205A8E5A" w14:textId="77777777" w:rsidR="00ED7164" w:rsidRPr="00F404C1" w:rsidRDefault="00ED7164" w:rsidP="000C030C">
      <w:pPr>
        <w:pStyle w:val="TxtStruct2"/>
        <w:ind w:left="113"/>
        <w:rPr>
          <w:lang w:val="en-US"/>
        </w:rPr>
      </w:pPr>
      <w:r w:rsidRPr="00F404C1">
        <w:rPr>
          <w:lang w:val="en-US"/>
        </w:rPr>
        <w:t xml:space="preserve">The supplier </w:t>
      </w:r>
      <w:r>
        <w:rPr>
          <w:lang w:val="en-US"/>
        </w:rPr>
        <w:t>shall</w:t>
      </w:r>
      <w:r w:rsidRPr="00F404C1">
        <w:rPr>
          <w:lang w:val="en-US"/>
        </w:rPr>
        <w:t xml:space="preserve"> comply with the applicable statutory minimum wage provisions in its business and </w:t>
      </w:r>
      <w:r>
        <w:rPr>
          <w:lang w:val="en-US"/>
        </w:rPr>
        <w:t>shall</w:t>
      </w:r>
      <w:r w:rsidRPr="00F404C1">
        <w:rPr>
          <w:lang w:val="en-US"/>
        </w:rPr>
        <w:t xml:space="preserve"> ensure compliance by any subcontractors used by it. Upon request, the supplier shall prove compliance to MAHLE by providing suitable documents and</w:t>
      </w:r>
      <w:proofErr w:type="gramStart"/>
      <w:r w:rsidRPr="00F404C1">
        <w:rPr>
          <w:lang w:val="en-US"/>
        </w:rPr>
        <w:t>, in particular, disclose</w:t>
      </w:r>
      <w:proofErr w:type="gramEnd"/>
      <w:r w:rsidRPr="00F404C1">
        <w:rPr>
          <w:lang w:val="en-US"/>
        </w:rPr>
        <w:t xml:space="preserve"> the hourly wages paid to the workers employed by </w:t>
      </w:r>
      <w:r>
        <w:rPr>
          <w:lang w:val="en-US"/>
        </w:rPr>
        <w:t>it</w:t>
      </w:r>
      <w:r w:rsidRPr="00F404C1">
        <w:rPr>
          <w:lang w:val="en-US"/>
        </w:rPr>
        <w:t xml:space="preserve">. In the event of a breach of the obligations, the supplier </w:t>
      </w:r>
      <w:r>
        <w:rPr>
          <w:lang w:val="en-US"/>
        </w:rPr>
        <w:t xml:space="preserve">shall </w:t>
      </w:r>
      <w:r w:rsidRPr="00F404C1">
        <w:rPr>
          <w:lang w:val="en-US"/>
        </w:rPr>
        <w:t xml:space="preserve">assume the sole and unlimited liability and shall indemnify MAHLE </w:t>
      </w:r>
      <w:proofErr w:type="gramStart"/>
      <w:r w:rsidRPr="00F404C1">
        <w:rPr>
          <w:lang w:val="en-US"/>
        </w:rPr>
        <w:t>with regard to</w:t>
      </w:r>
      <w:proofErr w:type="gramEnd"/>
      <w:r w:rsidRPr="00F404C1">
        <w:rPr>
          <w:lang w:val="en-US"/>
        </w:rPr>
        <w:t xml:space="preserve"> any resulting claims by third parties, unless the supplier is not responsible for the breach. The same shall apply in the event of a breach by a subcontractor.</w:t>
      </w:r>
    </w:p>
    <w:p w14:paraId="4D13C5B9" w14:textId="77777777" w:rsidR="00ED7164" w:rsidRPr="00B328C4" w:rsidRDefault="00ED7164" w:rsidP="000C030C">
      <w:pPr>
        <w:pStyle w:val="Headline1"/>
        <w:ind w:left="113"/>
        <w:jc w:val="both"/>
      </w:pPr>
      <w:r>
        <w:lastRenderedPageBreak/>
        <w:t>Paid-</w:t>
      </w:r>
      <w:proofErr w:type="spellStart"/>
      <w:r>
        <w:t>for</w:t>
      </w:r>
      <w:proofErr w:type="spellEnd"/>
      <w:r w:rsidRPr="00EF0AD2">
        <w:t xml:space="preserve"> </w:t>
      </w:r>
      <w:proofErr w:type="spellStart"/>
      <w:r w:rsidRPr="00EF0AD2">
        <w:t>development</w:t>
      </w:r>
      <w:proofErr w:type="spellEnd"/>
    </w:p>
    <w:p w14:paraId="0A951870" w14:textId="77777777" w:rsidR="00ED7164" w:rsidRPr="00F404C1" w:rsidRDefault="00ED7164" w:rsidP="000C030C">
      <w:pPr>
        <w:pStyle w:val="Texteinzug1Englisch"/>
        <w:ind w:left="113"/>
        <w:rPr>
          <w:lang w:val="en-US" w:eastAsia="en-US"/>
        </w:rPr>
      </w:pPr>
      <w:r w:rsidRPr="00F404C1">
        <w:rPr>
          <w:lang w:val="en-US" w:eastAsia="en-US"/>
        </w:rPr>
        <w:t>If the supplier carries out development work on behalf of MAHLE, the following provisions shall apply in addition.</w:t>
      </w:r>
    </w:p>
    <w:p w14:paraId="14D72614" w14:textId="77777777" w:rsidR="00ED7164" w:rsidRPr="00124EC5" w:rsidRDefault="00ED7164" w:rsidP="000C030C">
      <w:pPr>
        <w:pStyle w:val="TxtStruct2"/>
        <w:ind w:left="113"/>
        <w:rPr>
          <w:b/>
          <w:lang w:val="en-US"/>
        </w:rPr>
      </w:pPr>
      <w:r w:rsidRPr="00124EC5">
        <w:rPr>
          <w:b/>
          <w:lang w:val="en-US"/>
        </w:rPr>
        <w:t>Rights to results of the development (Foreground)</w:t>
      </w:r>
    </w:p>
    <w:p w14:paraId="1CDC993F" w14:textId="77777777" w:rsidR="00ED7164" w:rsidRPr="00F404C1" w:rsidRDefault="00ED7164" w:rsidP="000C030C">
      <w:pPr>
        <w:pStyle w:val="TxtStruct3"/>
        <w:ind w:left="113"/>
        <w:rPr>
          <w:lang w:val="en-US"/>
        </w:rPr>
      </w:pPr>
      <w:r w:rsidRPr="00F404C1">
        <w:rPr>
          <w:lang w:val="en-US"/>
        </w:rPr>
        <w:t xml:space="preserve">All rights to the </w:t>
      </w:r>
      <w:r>
        <w:rPr>
          <w:lang w:val="en-US"/>
        </w:rPr>
        <w:t>results of the development</w:t>
      </w:r>
      <w:r w:rsidRPr="00F404C1">
        <w:rPr>
          <w:lang w:val="en-US"/>
        </w:rPr>
        <w:t xml:space="preserve"> (including all inventions, know-how, </w:t>
      </w:r>
      <w:r>
        <w:rPr>
          <w:lang w:val="en-US"/>
        </w:rPr>
        <w:t xml:space="preserve">reports of </w:t>
      </w:r>
      <w:r w:rsidRPr="00F404C1">
        <w:rPr>
          <w:lang w:val="en-US"/>
        </w:rPr>
        <w:t>test and development, suggestions, ideas, drafts, designs, proposals, samples, models, software (including source code), "</w:t>
      </w:r>
      <w:r>
        <w:rPr>
          <w:lang w:val="en-US"/>
        </w:rPr>
        <w:t>E</w:t>
      </w:r>
      <w:r w:rsidRPr="00F404C1">
        <w:rPr>
          <w:lang w:val="en-US"/>
        </w:rPr>
        <w:t xml:space="preserve">mbedded </w:t>
      </w:r>
      <w:r>
        <w:rPr>
          <w:lang w:val="en-US"/>
        </w:rPr>
        <w:t>S</w:t>
      </w:r>
      <w:r w:rsidRPr="00F404C1">
        <w:rPr>
          <w:lang w:val="en-US"/>
        </w:rPr>
        <w:t>oftware" (hardware with integrated software) etc.), which the supplier achieves within the scope of the cooperation ("</w:t>
      </w:r>
      <w:r w:rsidRPr="00B72530">
        <w:rPr>
          <w:b/>
          <w:lang w:val="en-US"/>
        </w:rPr>
        <w:t>Results of the Development</w:t>
      </w:r>
      <w:r w:rsidRPr="00F404C1">
        <w:rPr>
          <w:lang w:val="en-US"/>
        </w:rPr>
        <w:t xml:space="preserve">"), </w:t>
      </w:r>
      <w:r>
        <w:rPr>
          <w:lang w:val="en-US"/>
        </w:rPr>
        <w:t xml:space="preserve">shall </w:t>
      </w:r>
      <w:r w:rsidRPr="00F404C1">
        <w:rPr>
          <w:lang w:val="en-US"/>
        </w:rPr>
        <w:t xml:space="preserve">fall to MAHLE with their creation or </w:t>
      </w:r>
      <w:r>
        <w:rPr>
          <w:lang w:val="en-US"/>
        </w:rPr>
        <w:t>shall</w:t>
      </w:r>
      <w:r w:rsidRPr="00F404C1">
        <w:rPr>
          <w:lang w:val="en-US"/>
        </w:rPr>
        <w:t xml:space="preserve"> be transferred to MAHLE by the supplier. MAHLE </w:t>
      </w:r>
      <w:r>
        <w:rPr>
          <w:lang w:val="en-US"/>
        </w:rPr>
        <w:t>shall be</w:t>
      </w:r>
      <w:r w:rsidRPr="00F404C1">
        <w:rPr>
          <w:lang w:val="en-US"/>
        </w:rPr>
        <w:t xml:space="preserve"> entitled to unrestricted use and exploitation of the </w:t>
      </w:r>
      <w:r>
        <w:rPr>
          <w:lang w:val="en-US"/>
        </w:rPr>
        <w:t>Results of the Development</w:t>
      </w:r>
      <w:r w:rsidRPr="00F404C1">
        <w:rPr>
          <w:lang w:val="en-US"/>
        </w:rPr>
        <w:t xml:space="preserve">. Insofar as the </w:t>
      </w:r>
      <w:r>
        <w:rPr>
          <w:lang w:val="en-US"/>
        </w:rPr>
        <w:t>Results of the Development</w:t>
      </w:r>
      <w:r w:rsidRPr="00F404C1">
        <w:rPr>
          <w:lang w:val="en-US"/>
        </w:rPr>
        <w:t xml:space="preserve"> are capable of being protected by property rights, MAHLE </w:t>
      </w:r>
      <w:r>
        <w:rPr>
          <w:lang w:val="en-US"/>
        </w:rPr>
        <w:t xml:space="preserve">shall </w:t>
      </w:r>
      <w:proofErr w:type="gramStart"/>
      <w:r w:rsidRPr="00F404C1">
        <w:rPr>
          <w:lang w:val="en-US"/>
        </w:rPr>
        <w:t xml:space="preserve">in particular </w:t>
      </w:r>
      <w:r>
        <w:rPr>
          <w:lang w:val="en-US"/>
        </w:rPr>
        <w:t>be</w:t>
      </w:r>
      <w:proofErr w:type="gramEnd"/>
      <w:r>
        <w:rPr>
          <w:lang w:val="en-US"/>
        </w:rPr>
        <w:t xml:space="preserve"> </w:t>
      </w:r>
      <w:r w:rsidRPr="00F404C1">
        <w:rPr>
          <w:lang w:val="en-US"/>
        </w:rPr>
        <w:t>entitled, at its own discretion, to apply for property rights for them in Germany and abroad in its own name, to pursue them further and also to drop them at any time without financial compensation. The supplier shall take the corresponding necessary actions and support MAHLE.</w:t>
      </w:r>
    </w:p>
    <w:p w14:paraId="55EFC068" w14:textId="77777777" w:rsidR="00ED7164" w:rsidRPr="00F404C1" w:rsidRDefault="00ED7164" w:rsidP="000C030C">
      <w:pPr>
        <w:pStyle w:val="TxtStruct3"/>
        <w:ind w:left="113"/>
        <w:rPr>
          <w:lang w:val="en-US"/>
        </w:rPr>
      </w:pPr>
      <w:r w:rsidRPr="00F404C1">
        <w:rPr>
          <w:lang w:val="en-US"/>
        </w:rPr>
        <w:t xml:space="preserve">The supplier shall inform MAHLE of all </w:t>
      </w:r>
      <w:r>
        <w:rPr>
          <w:lang w:val="en-US"/>
        </w:rPr>
        <w:t>Results of the Development</w:t>
      </w:r>
      <w:r w:rsidRPr="00F404C1">
        <w:rPr>
          <w:lang w:val="en-US"/>
        </w:rPr>
        <w:t xml:space="preserve"> arising at the supplier's during the execution of the contractual </w:t>
      </w:r>
      <w:r>
        <w:rPr>
          <w:lang w:val="en-US"/>
        </w:rPr>
        <w:t>tasks</w:t>
      </w:r>
      <w:r w:rsidRPr="00F404C1">
        <w:rPr>
          <w:lang w:val="en-US"/>
        </w:rPr>
        <w:t xml:space="preserve">, provide MAHLE with all documents required for the evaluation of the inventions and provide all information requested by MAHLE regarding the </w:t>
      </w:r>
      <w:r>
        <w:rPr>
          <w:lang w:val="en-US"/>
        </w:rPr>
        <w:t>Results of the Development</w:t>
      </w:r>
      <w:r w:rsidRPr="00F404C1">
        <w:rPr>
          <w:lang w:val="en-US"/>
        </w:rPr>
        <w:t xml:space="preserve">, </w:t>
      </w:r>
      <w:proofErr w:type="gramStart"/>
      <w:r w:rsidRPr="00F404C1">
        <w:rPr>
          <w:lang w:val="en-US"/>
        </w:rPr>
        <w:t>in particular</w:t>
      </w:r>
      <w:proofErr w:type="gramEnd"/>
      <w:r w:rsidRPr="00F404C1">
        <w:rPr>
          <w:lang w:val="en-US"/>
        </w:rPr>
        <w:t xml:space="preserve"> the inventions.</w:t>
      </w:r>
    </w:p>
    <w:p w14:paraId="69B52A4C" w14:textId="77777777" w:rsidR="00ED7164" w:rsidRPr="00F404C1" w:rsidRDefault="00ED7164" w:rsidP="000C030C">
      <w:pPr>
        <w:pStyle w:val="TxtStruct3"/>
        <w:ind w:left="113"/>
        <w:rPr>
          <w:lang w:val="en-US"/>
        </w:rPr>
      </w:pPr>
      <w:r w:rsidRPr="00F404C1">
        <w:rPr>
          <w:lang w:val="en-US"/>
        </w:rPr>
        <w:t xml:space="preserve">The </w:t>
      </w:r>
      <w:r>
        <w:rPr>
          <w:lang w:val="en-US"/>
        </w:rPr>
        <w:t>s</w:t>
      </w:r>
      <w:r w:rsidRPr="00F404C1">
        <w:rPr>
          <w:lang w:val="en-US"/>
        </w:rPr>
        <w:t xml:space="preserve">upplier </w:t>
      </w:r>
      <w:r>
        <w:rPr>
          <w:lang w:val="en-US"/>
        </w:rPr>
        <w:t>shall</w:t>
      </w:r>
      <w:r w:rsidRPr="00F404C1">
        <w:rPr>
          <w:lang w:val="en-US"/>
        </w:rPr>
        <w:t xml:space="preserve"> conclude valid and sufficient agreements with its employees (including representatives, consultants and subcontractors) </w:t>
      </w:r>
      <w:r>
        <w:rPr>
          <w:lang w:val="en-US"/>
        </w:rPr>
        <w:t>respectively</w:t>
      </w:r>
      <w:r w:rsidRPr="00F404C1">
        <w:rPr>
          <w:lang w:val="en-US"/>
        </w:rPr>
        <w:t xml:space="preserve"> </w:t>
      </w:r>
      <w:r>
        <w:rPr>
          <w:lang w:val="en-US"/>
        </w:rPr>
        <w:t>shall</w:t>
      </w:r>
      <w:r w:rsidRPr="00F404C1">
        <w:rPr>
          <w:lang w:val="en-US"/>
        </w:rPr>
        <w:t xml:space="preserve"> take all necessary measures to ensure that the </w:t>
      </w:r>
      <w:r>
        <w:rPr>
          <w:lang w:val="en-US"/>
        </w:rPr>
        <w:t>Results of the Development</w:t>
      </w:r>
      <w:r w:rsidRPr="00F404C1">
        <w:rPr>
          <w:lang w:val="en-US"/>
        </w:rPr>
        <w:t xml:space="preserve"> created by this group of persons </w:t>
      </w:r>
      <w:r>
        <w:rPr>
          <w:lang w:val="en-US"/>
        </w:rPr>
        <w:t>respectively</w:t>
      </w:r>
      <w:r w:rsidRPr="00F404C1">
        <w:rPr>
          <w:lang w:val="en-US"/>
        </w:rPr>
        <w:t xml:space="preserve"> the existing rights thereto are granted to the </w:t>
      </w:r>
      <w:r>
        <w:rPr>
          <w:lang w:val="en-US"/>
        </w:rPr>
        <w:t>s</w:t>
      </w:r>
      <w:r w:rsidRPr="00F404C1">
        <w:rPr>
          <w:lang w:val="en-US"/>
        </w:rPr>
        <w:t xml:space="preserve">upplier for the fulfilment of its obligations under this </w:t>
      </w:r>
      <w:r>
        <w:rPr>
          <w:lang w:val="en-US"/>
        </w:rPr>
        <w:t>c</w:t>
      </w:r>
      <w:r w:rsidRPr="00F404C1">
        <w:rPr>
          <w:lang w:val="en-US"/>
        </w:rPr>
        <w:t xml:space="preserve">lause 10. In particular, the </w:t>
      </w:r>
      <w:r>
        <w:rPr>
          <w:lang w:val="en-US"/>
        </w:rPr>
        <w:t>s</w:t>
      </w:r>
      <w:r w:rsidRPr="00F404C1">
        <w:rPr>
          <w:lang w:val="en-US"/>
        </w:rPr>
        <w:t>upplier shall make unrestricted use of any inventions created by its employees which are eligible for patent and/or utility model protection.</w:t>
      </w:r>
    </w:p>
    <w:p w14:paraId="6624A19D" w14:textId="77777777" w:rsidR="00ED7164" w:rsidRPr="00F404C1" w:rsidRDefault="00ED7164" w:rsidP="000C030C">
      <w:pPr>
        <w:pStyle w:val="TxtStruct3"/>
        <w:ind w:left="113"/>
        <w:rPr>
          <w:lang w:val="en-US"/>
        </w:rPr>
      </w:pPr>
      <w:r w:rsidRPr="00F404C1">
        <w:rPr>
          <w:lang w:val="en-US"/>
        </w:rPr>
        <w:t xml:space="preserve">Insofar as the </w:t>
      </w:r>
      <w:r>
        <w:rPr>
          <w:lang w:val="en-US"/>
        </w:rPr>
        <w:t>Results of the Development</w:t>
      </w:r>
      <w:r w:rsidRPr="00F404C1">
        <w:rPr>
          <w:lang w:val="en-US"/>
        </w:rPr>
        <w:t xml:space="preserve"> consist of copyright-prot</w:t>
      </w:r>
      <w:r>
        <w:rPr>
          <w:lang w:val="en-US"/>
        </w:rPr>
        <w:t>ected works such as software, "E</w:t>
      </w:r>
      <w:r w:rsidRPr="00F404C1">
        <w:rPr>
          <w:lang w:val="en-US"/>
        </w:rPr>
        <w:t xml:space="preserve">mbedded </w:t>
      </w:r>
      <w:r>
        <w:rPr>
          <w:lang w:val="en-US"/>
        </w:rPr>
        <w:t>S</w:t>
      </w:r>
      <w:r w:rsidRPr="00F404C1">
        <w:rPr>
          <w:lang w:val="en-US"/>
        </w:rPr>
        <w:t xml:space="preserve">oftware" and databases, the supplier shall grant MAHLE as well as affiliated companies of MAHLE the exclusive, irrevocable, permanent, transferable and sub-licensable right of use, which is not limited in terms of space and content. The right of use is fully compensated with the agreed remuneration. This right of use includes </w:t>
      </w:r>
      <w:proofErr w:type="gramStart"/>
      <w:r w:rsidRPr="00F404C1">
        <w:rPr>
          <w:lang w:val="en-US"/>
        </w:rPr>
        <w:t>in particular the</w:t>
      </w:r>
      <w:proofErr w:type="gramEnd"/>
      <w:r w:rsidRPr="00F404C1">
        <w:rPr>
          <w:lang w:val="en-US"/>
        </w:rPr>
        <w:t xml:space="preserve"> duplication, distribution, public reproduction and making available to the public of the </w:t>
      </w:r>
      <w:r>
        <w:rPr>
          <w:lang w:val="en-US"/>
        </w:rPr>
        <w:t>Results of the Development</w:t>
      </w:r>
      <w:r w:rsidRPr="00F404C1">
        <w:rPr>
          <w:lang w:val="en-US"/>
        </w:rPr>
        <w:t xml:space="preserve"> in all types of use known and unknown at the time of the conclusion of the contract, including the right to process and further develop the </w:t>
      </w:r>
      <w:r>
        <w:rPr>
          <w:lang w:val="en-US"/>
        </w:rPr>
        <w:t>Results of the Development</w:t>
      </w:r>
      <w:r w:rsidRPr="00F404C1">
        <w:rPr>
          <w:lang w:val="en-US"/>
        </w:rPr>
        <w:t xml:space="preserve"> and the use of the results thus produced. Insofar as </w:t>
      </w:r>
      <w:r>
        <w:rPr>
          <w:lang w:val="en-US"/>
        </w:rPr>
        <w:t>the Results of the Development</w:t>
      </w:r>
      <w:r w:rsidRPr="00F404C1">
        <w:rPr>
          <w:lang w:val="en-US"/>
        </w:rPr>
        <w:t xml:space="preserve"> arise in the form of software, the rights of use and exploitation are not limited to the object code. MAHLE shall </w:t>
      </w:r>
      <w:proofErr w:type="gramStart"/>
      <w:r w:rsidRPr="00F404C1">
        <w:rPr>
          <w:lang w:val="en-US"/>
        </w:rPr>
        <w:t>in particular have</w:t>
      </w:r>
      <w:proofErr w:type="gramEnd"/>
      <w:r w:rsidRPr="00F404C1">
        <w:rPr>
          <w:lang w:val="en-US"/>
        </w:rPr>
        <w:t xml:space="preserve"> a claim to handover of the source code and the documenta</w:t>
      </w:r>
      <w:r w:rsidRPr="00F404C1">
        <w:rPr>
          <w:lang w:val="en-US"/>
        </w:rPr>
        <w:lastRenderedPageBreak/>
        <w:t xml:space="preserve">tion. MAHLE </w:t>
      </w:r>
      <w:r>
        <w:rPr>
          <w:lang w:val="en-US"/>
        </w:rPr>
        <w:t>shall be entitled to</w:t>
      </w:r>
      <w:r w:rsidRPr="00F404C1">
        <w:rPr>
          <w:lang w:val="en-US"/>
        </w:rPr>
        <w:t xml:space="preserve"> demand the handover at any time, even during the implementation of the development project. If the source code is not created and stored in the MAHLE network, it </w:t>
      </w:r>
      <w:r>
        <w:rPr>
          <w:lang w:val="en-US"/>
        </w:rPr>
        <w:t>shall</w:t>
      </w:r>
      <w:r w:rsidRPr="00F404C1">
        <w:rPr>
          <w:lang w:val="en-US"/>
        </w:rPr>
        <w:t xml:space="preserve"> be transferred to MAHLE </w:t>
      </w:r>
      <w:proofErr w:type="gramStart"/>
      <w:r w:rsidRPr="00F404C1">
        <w:rPr>
          <w:lang w:val="en-US"/>
        </w:rPr>
        <w:t>on a monthly basis</w:t>
      </w:r>
      <w:proofErr w:type="gramEnd"/>
      <w:r w:rsidRPr="00F404C1">
        <w:rPr>
          <w:lang w:val="en-US"/>
        </w:rPr>
        <w:t>.</w:t>
      </w:r>
    </w:p>
    <w:p w14:paraId="2658F57A" w14:textId="77777777" w:rsidR="00ED7164" w:rsidRPr="00031277" w:rsidRDefault="00ED7164" w:rsidP="000C030C">
      <w:pPr>
        <w:pStyle w:val="TxtStruct2"/>
        <w:ind w:left="113"/>
        <w:rPr>
          <w:b/>
        </w:rPr>
      </w:pPr>
      <w:proofErr w:type="spellStart"/>
      <w:r w:rsidRPr="00031277">
        <w:rPr>
          <w:b/>
        </w:rPr>
        <w:t>Pre-existing</w:t>
      </w:r>
      <w:proofErr w:type="spellEnd"/>
      <w:r w:rsidRPr="00031277">
        <w:rPr>
          <w:b/>
        </w:rPr>
        <w:t xml:space="preserve"> </w:t>
      </w:r>
      <w:proofErr w:type="spellStart"/>
      <w:r w:rsidRPr="00031277">
        <w:rPr>
          <w:b/>
        </w:rPr>
        <w:t>property</w:t>
      </w:r>
      <w:proofErr w:type="spellEnd"/>
      <w:r w:rsidRPr="00031277">
        <w:rPr>
          <w:b/>
        </w:rPr>
        <w:t xml:space="preserve"> </w:t>
      </w:r>
      <w:proofErr w:type="spellStart"/>
      <w:r w:rsidRPr="00031277">
        <w:rPr>
          <w:b/>
        </w:rPr>
        <w:t>rights</w:t>
      </w:r>
      <w:proofErr w:type="spellEnd"/>
    </w:p>
    <w:p w14:paraId="3DCE234F" w14:textId="77777777" w:rsidR="00ED7164" w:rsidRPr="00F404C1" w:rsidRDefault="00ED7164" w:rsidP="000C030C">
      <w:pPr>
        <w:pStyle w:val="Texteinzug1Englisch"/>
        <w:ind w:left="113"/>
        <w:rPr>
          <w:lang w:val="en-US"/>
        </w:rPr>
      </w:pPr>
      <w:r w:rsidRPr="00F404C1">
        <w:rPr>
          <w:lang w:val="en-US"/>
        </w:rPr>
        <w:t xml:space="preserve">Insofar as the supplier or MAHLE possess industrial property rights and copyrights as well as know-how in the </w:t>
      </w:r>
      <w:r>
        <w:rPr>
          <w:lang w:val="en-US"/>
        </w:rPr>
        <w:t>area covered by the contract ("</w:t>
      </w:r>
      <w:r w:rsidRPr="00DA0698">
        <w:rPr>
          <w:b/>
          <w:lang w:val="en-US"/>
        </w:rPr>
        <w:t>Pre-Existing Rights</w:t>
      </w:r>
      <w:r w:rsidRPr="00F404C1">
        <w:rPr>
          <w:lang w:val="en-US"/>
        </w:rPr>
        <w:t>") at the time of conclusion of the contract, the following provisions shall apply in this respect:</w:t>
      </w:r>
    </w:p>
    <w:p w14:paraId="282D6D4F" w14:textId="77777777" w:rsidR="00ED7164" w:rsidRPr="00F404C1" w:rsidRDefault="00ED7164" w:rsidP="000C030C">
      <w:pPr>
        <w:pStyle w:val="TxtStruct3"/>
        <w:ind w:left="113"/>
        <w:rPr>
          <w:lang w:val="en-US"/>
        </w:rPr>
      </w:pPr>
      <w:r w:rsidRPr="00F404C1">
        <w:rPr>
          <w:lang w:val="en-US"/>
        </w:rPr>
        <w:t xml:space="preserve">The </w:t>
      </w:r>
      <w:r>
        <w:rPr>
          <w:lang w:val="en-US"/>
        </w:rPr>
        <w:t>p</w:t>
      </w:r>
      <w:r w:rsidRPr="00F404C1">
        <w:rPr>
          <w:lang w:val="en-US"/>
        </w:rPr>
        <w:t>arties each remain the holders of their Pre-Existing Rights.</w:t>
      </w:r>
    </w:p>
    <w:p w14:paraId="71C740D8" w14:textId="77777777" w:rsidR="00ED7164" w:rsidRPr="00F404C1" w:rsidRDefault="00ED7164" w:rsidP="000C030C">
      <w:pPr>
        <w:pStyle w:val="TxtStruct3"/>
        <w:ind w:left="113"/>
        <w:rPr>
          <w:lang w:val="en-US"/>
        </w:rPr>
      </w:pPr>
      <w:r w:rsidRPr="00F404C1">
        <w:rPr>
          <w:lang w:val="en-US"/>
        </w:rPr>
        <w:t xml:space="preserve">Insofar as MAHLE and/or a third party in a contractual relationship with MAHLE </w:t>
      </w:r>
      <w:r>
        <w:rPr>
          <w:lang w:val="en-US"/>
        </w:rPr>
        <w:t>has a compelling need for Pre-Existing R</w:t>
      </w:r>
      <w:r w:rsidRPr="00F404C1">
        <w:rPr>
          <w:lang w:val="en-US"/>
        </w:rPr>
        <w:t xml:space="preserve">ights of the supplier </w:t>
      </w:r>
      <w:proofErr w:type="gramStart"/>
      <w:r w:rsidRPr="00F404C1">
        <w:rPr>
          <w:lang w:val="en-US"/>
        </w:rPr>
        <w:t>in order to</w:t>
      </w:r>
      <w:proofErr w:type="gramEnd"/>
      <w:r w:rsidRPr="00F404C1">
        <w:rPr>
          <w:lang w:val="en-US"/>
        </w:rPr>
        <w:t xml:space="preserve"> be able to use the </w:t>
      </w:r>
      <w:r>
        <w:rPr>
          <w:lang w:val="en-US"/>
        </w:rPr>
        <w:t>Results of the Development</w:t>
      </w:r>
      <w:r w:rsidRPr="00F404C1">
        <w:rPr>
          <w:lang w:val="en-US"/>
        </w:rPr>
        <w:t xml:space="preserve">, the supplier shall grant MAHLE a simple, temporally and spatially unlimited, transferable and sub-licensable, irrevocable right of use to these </w:t>
      </w:r>
      <w:r>
        <w:rPr>
          <w:lang w:val="en-US"/>
        </w:rPr>
        <w:t>P</w:t>
      </w:r>
      <w:r w:rsidRPr="00F404C1">
        <w:rPr>
          <w:lang w:val="en-US"/>
        </w:rPr>
        <w:t>re-</w:t>
      </w:r>
      <w:r>
        <w:rPr>
          <w:lang w:val="en-US"/>
        </w:rPr>
        <w:t>E</w:t>
      </w:r>
      <w:r w:rsidRPr="00F404C1">
        <w:rPr>
          <w:lang w:val="en-US"/>
        </w:rPr>
        <w:t xml:space="preserve">xisting </w:t>
      </w:r>
      <w:r>
        <w:rPr>
          <w:lang w:val="en-US"/>
        </w:rPr>
        <w:t>R</w:t>
      </w:r>
      <w:r w:rsidRPr="00F404C1">
        <w:rPr>
          <w:lang w:val="en-US"/>
        </w:rPr>
        <w:t xml:space="preserve">ights. The granting of the right of use </w:t>
      </w:r>
      <w:r>
        <w:rPr>
          <w:lang w:val="en-US"/>
        </w:rPr>
        <w:t>shall be</w:t>
      </w:r>
      <w:r w:rsidRPr="00F404C1">
        <w:rPr>
          <w:lang w:val="en-US"/>
        </w:rPr>
        <w:t xml:space="preserve"> fully compensated with the payment of the agreed remuneration.</w:t>
      </w:r>
    </w:p>
    <w:p w14:paraId="040F93CF" w14:textId="77777777" w:rsidR="00ED7164" w:rsidRPr="00F404C1" w:rsidRDefault="00ED7164" w:rsidP="000C030C">
      <w:pPr>
        <w:pStyle w:val="TxtStruct3"/>
        <w:ind w:left="113"/>
        <w:rPr>
          <w:lang w:val="en-US"/>
        </w:rPr>
      </w:pPr>
      <w:r w:rsidRPr="00F404C1">
        <w:rPr>
          <w:lang w:val="en-US"/>
        </w:rPr>
        <w:t xml:space="preserve">Insofar as the supplier requires </w:t>
      </w:r>
      <w:r>
        <w:rPr>
          <w:lang w:val="en-US"/>
        </w:rPr>
        <w:t>P</w:t>
      </w:r>
      <w:r w:rsidRPr="00F404C1">
        <w:rPr>
          <w:lang w:val="en-US"/>
        </w:rPr>
        <w:t>re-</w:t>
      </w:r>
      <w:r>
        <w:rPr>
          <w:lang w:val="en-US"/>
        </w:rPr>
        <w:t>E</w:t>
      </w:r>
      <w:r w:rsidRPr="00F404C1">
        <w:rPr>
          <w:lang w:val="en-US"/>
        </w:rPr>
        <w:t xml:space="preserve">xisting </w:t>
      </w:r>
      <w:r>
        <w:rPr>
          <w:lang w:val="en-US"/>
        </w:rPr>
        <w:t>R</w:t>
      </w:r>
      <w:r w:rsidRPr="00F404C1">
        <w:rPr>
          <w:lang w:val="en-US"/>
        </w:rPr>
        <w:t xml:space="preserve">ights of MAHLE for the </w:t>
      </w:r>
      <w:r>
        <w:rPr>
          <w:lang w:val="en-US"/>
        </w:rPr>
        <w:t xml:space="preserve">provision </w:t>
      </w:r>
      <w:r w:rsidRPr="00F404C1">
        <w:rPr>
          <w:lang w:val="en-US"/>
        </w:rPr>
        <w:t xml:space="preserve">of the contractually owed </w:t>
      </w:r>
      <w:r>
        <w:rPr>
          <w:lang w:val="en-US"/>
        </w:rPr>
        <w:t>performances</w:t>
      </w:r>
      <w:r w:rsidRPr="00F404C1">
        <w:rPr>
          <w:lang w:val="en-US"/>
        </w:rPr>
        <w:t xml:space="preserve">, MAHLE shall grant </w:t>
      </w:r>
      <w:r>
        <w:rPr>
          <w:lang w:val="en-US"/>
        </w:rPr>
        <w:t>it</w:t>
      </w:r>
      <w:r w:rsidRPr="00F404C1">
        <w:rPr>
          <w:lang w:val="en-US"/>
        </w:rPr>
        <w:t xml:space="preserve"> a simple, non-transferable and non-sublicensable right of use to the </w:t>
      </w:r>
      <w:r>
        <w:rPr>
          <w:lang w:val="en-US"/>
        </w:rPr>
        <w:t>P</w:t>
      </w:r>
      <w:r w:rsidRPr="00F404C1">
        <w:rPr>
          <w:lang w:val="en-US"/>
        </w:rPr>
        <w:t>re-</w:t>
      </w:r>
      <w:r>
        <w:rPr>
          <w:lang w:val="en-US"/>
        </w:rPr>
        <w:t>E</w:t>
      </w:r>
      <w:r w:rsidRPr="00F404C1">
        <w:rPr>
          <w:lang w:val="en-US"/>
        </w:rPr>
        <w:t xml:space="preserve">xisting </w:t>
      </w:r>
      <w:r>
        <w:rPr>
          <w:lang w:val="en-US"/>
        </w:rPr>
        <w:t>R</w:t>
      </w:r>
      <w:r w:rsidRPr="00F404C1">
        <w:rPr>
          <w:lang w:val="en-US"/>
        </w:rPr>
        <w:t>ights during the term and exclusively for the purposes of the contract.</w:t>
      </w:r>
    </w:p>
    <w:p w14:paraId="64A6310E" w14:textId="77777777" w:rsidR="00ED7164" w:rsidRPr="007173F3" w:rsidRDefault="00ED7164" w:rsidP="000C030C">
      <w:pPr>
        <w:pStyle w:val="TxtStruct2"/>
        <w:ind w:left="113"/>
        <w:rPr>
          <w:b/>
          <w:lang w:val="en-US"/>
        </w:rPr>
      </w:pPr>
      <w:r w:rsidRPr="007173F3">
        <w:rPr>
          <w:b/>
          <w:lang w:val="en-US"/>
        </w:rPr>
        <w:t>Involvement of sub-suppliers and subcontractors</w:t>
      </w:r>
    </w:p>
    <w:p w14:paraId="56B4E384" w14:textId="77777777" w:rsidR="00ED7164" w:rsidRPr="00F404C1" w:rsidRDefault="00ED7164" w:rsidP="000C030C">
      <w:pPr>
        <w:pStyle w:val="TxtStruct3"/>
        <w:ind w:left="113"/>
        <w:rPr>
          <w:lang w:val="en-US"/>
        </w:rPr>
      </w:pPr>
      <w:r w:rsidRPr="00F404C1">
        <w:rPr>
          <w:lang w:val="en-US"/>
        </w:rPr>
        <w:t xml:space="preserve">Insofar as the supplier uses sub-suppliers or subcontractors within the scope of the </w:t>
      </w:r>
      <w:r>
        <w:rPr>
          <w:lang w:val="en-US"/>
        </w:rPr>
        <w:t>performances</w:t>
      </w:r>
      <w:r w:rsidRPr="00F404C1">
        <w:rPr>
          <w:lang w:val="en-US"/>
        </w:rPr>
        <w:t xml:space="preserve"> to be </w:t>
      </w:r>
      <w:r>
        <w:rPr>
          <w:lang w:val="en-US"/>
        </w:rPr>
        <w:t>provided</w:t>
      </w:r>
      <w:r w:rsidRPr="00F404C1">
        <w:rPr>
          <w:lang w:val="en-US"/>
        </w:rPr>
        <w:t xml:space="preserve"> by </w:t>
      </w:r>
      <w:r>
        <w:rPr>
          <w:lang w:val="en-US"/>
        </w:rPr>
        <w:t>it,</w:t>
      </w:r>
      <w:r w:rsidRPr="00F404C1">
        <w:rPr>
          <w:lang w:val="en-US"/>
        </w:rPr>
        <w:t xml:space="preserve"> </w:t>
      </w:r>
      <w:r>
        <w:rPr>
          <w:lang w:val="en-US"/>
        </w:rPr>
        <w:t>it</w:t>
      </w:r>
      <w:r w:rsidRPr="00F404C1">
        <w:rPr>
          <w:lang w:val="en-US"/>
        </w:rPr>
        <w:t xml:space="preserve"> shall be obliged to ensure by means of suitable contractual agreements that MAHLE receives property rights and rights of use in accordance with the provisions of this clause 10.</w:t>
      </w:r>
    </w:p>
    <w:p w14:paraId="74891B56" w14:textId="77777777" w:rsidR="00ED7164" w:rsidRPr="00B328C4" w:rsidRDefault="00ED7164" w:rsidP="000C030C">
      <w:pPr>
        <w:pStyle w:val="Headline1"/>
        <w:ind w:left="113"/>
        <w:jc w:val="both"/>
        <w:rPr>
          <w:lang w:val="en-US"/>
        </w:rPr>
      </w:pPr>
      <w:r w:rsidRPr="00F64720">
        <w:rPr>
          <w:lang w:val="en-US"/>
        </w:rPr>
        <w:t xml:space="preserve">Free and </w:t>
      </w:r>
      <w:proofErr w:type="gramStart"/>
      <w:r>
        <w:rPr>
          <w:lang w:val="en-US"/>
        </w:rPr>
        <w:t>o</w:t>
      </w:r>
      <w:r w:rsidRPr="00F64720">
        <w:rPr>
          <w:lang w:val="en-US"/>
        </w:rPr>
        <w:t xml:space="preserve">pen </w:t>
      </w:r>
      <w:r>
        <w:rPr>
          <w:lang w:val="en-US"/>
        </w:rPr>
        <w:t>s</w:t>
      </w:r>
      <w:r w:rsidRPr="00F64720">
        <w:rPr>
          <w:lang w:val="en-US"/>
        </w:rPr>
        <w:t>ource</w:t>
      </w:r>
      <w:proofErr w:type="gramEnd"/>
      <w:r w:rsidRPr="00F64720">
        <w:rPr>
          <w:lang w:val="en-US"/>
        </w:rPr>
        <w:t xml:space="preserve"> </w:t>
      </w:r>
      <w:r>
        <w:rPr>
          <w:lang w:val="en-US"/>
        </w:rPr>
        <w:t>s</w:t>
      </w:r>
      <w:r w:rsidRPr="00F64720">
        <w:rPr>
          <w:lang w:val="en-US"/>
        </w:rPr>
        <w:t>oftware ("FOSS")</w:t>
      </w:r>
    </w:p>
    <w:p w14:paraId="4AEAB105" w14:textId="77777777" w:rsidR="00ED7164" w:rsidRPr="00F404C1" w:rsidRDefault="00ED7164" w:rsidP="000C030C">
      <w:pPr>
        <w:pStyle w:val="TxtStruct2"/>
        <w:ind w:left="113"/>
        <w:rPr>
          <w:lang w:val="en-US"/>
        </w:rPr>
      </w:pPr>
      <w:r w:rsidRPr="00F404C1">
        <w:rPr>
          <w:lang w:val="en-US"/>
        </w:rPr>
        <w:t>"Free Software" or "</w:t>
      </w:r>
      <w:proofErr w:type="gramStart"/>
      <w:r w:rsidRPr="00F404C1">
        <w:rPr>
          <w:lang w:val="en-US"/>
        </w:rPr>
        <w:t>Open Source</w:t>
      </w:r>
      <w:proofErr w:type="gramEnd"/>
      <w:r w:rsidRPr="00F404C1">
        <w:rPr>
          <w:lang w:val="en-US"/>
        </w:rPr>
        <w:t xml:space="preserve"> Software" ("Free and Open Source Software" - "</w:t>
      </w:r>
      <w:r w:rsidRPr="00F652FE">
        <w:rPr>
          <w:lang w:val="en-US"/>
        </w:rPr>
        <w:t>FOSS</w:t>
      </w:r>
      <w:r w:rsidRPr="00F404C1">
        <w:rPr>
          <w:lang w:val="en-US"/>
        </w:rPr>
        <w:t xml:space="preserve">") is software that meets the definition of the "Open Source Initiative" (https://opensource.org/osd) or whose </w:t>
      </w:r>
      <w:proofErr w:type="spellStart"/>
      <w:r w:rsidRPr="00F404C1">
        <w:rPr>
          <w:lang w:val="en-US"/>
        </w:rPr>
        <w:t>licence</w:t>
      </w:r>
      <w:proofErr w:type="spellEnd"/>
      <w:r w:rsidRPr="00F404C1">
        <w:rPr>
          <w:lang w:val="en-US"/>
        </w:rPr>
        <w:t xml:space="preserve"> conditions have been </w:t>
      </w:r>
      <w:proofErr w:type="spellStart"/>
      <w:r w:rsidRPr="00F404C1">
        <w:rPr>
          <w:lang w:val="en-US"/>
        </w:rPr>
        <w:t>recognised</w:t>
      </w:r>
      <w:proofErr w:type="spellEnd"/>
      <w:r w:rsidRPr="00F404C1">
        <w:rPr>
          <w:lang w:val="en-US"/>
        </w:rPr>
        <w:t xml:space="preserve"> as "FOSS" by the "Open Source Initiative" and/or the "Free Software Foundation" (fsf.org) or which is offered as "Public Domain Software".</w:t>
      </w:r>
    </w:p>
    <w:p w14:paraId="2895F38B" w14:textId="77777777" w:rsidR="00ED7164" w:rsidRPr="00F404C1" w:rsidRDefault="00ED7164" w:rsidP="000C030C">
      <w:pPr>
        <w:pStyle w:val="TxtStruct2"/>
        <w:ind w:left="113"/>
        <w:rPr>
          <w:lang w:val="en-US"/>
        </w:rPr>
      </w:pPr>
      <w:r w:rsidRPr="00F404C1">
        <w:rPr>
          <w:lang w:val="en-US"/>
        </w:rPr>
        <w:t xml:space="preserve">"FOSS" </w:t>
      </w:r>
      <w:r>
        <w:rPr>
          <w:lang w:val="en-US"/>
        </w:rPr>
        <w:t>shall</w:t>
      </w:r>
      <w:r w:rsidRPr="00F404C1">
        <w:rPr>
          <w:lang w:val="en-US"/>
        </w:rPr>
        <w:t xml:space="preserve"> only be used in technologies, services and other products (including hardware with integrated software) that are sold, licensed, transferred or otherwise made available to MAHLE or developed for MAHLE if all </w:t>
      </w:r>
      <w:proofErr w:type="spellStart"/>
      <w:r w:rsidRPr="00F404C1">
        <w:rPr>
          <w:lang w:val="en-US"/>
        </w:rPr>
        <w:t>licence</w:t>
      </w:r>
      <w:proofErr w:type="spellEnd"/>
      <w:r w:rsidRPr="00F404C1">
        <w:rPr>
          <w:lang w:val="en-US"/>
        </w:rPr>
        <w:t xml:space="preserve"> requirements of the "FOSS" used are fulfilled and </w:t>
      </w:r>
      <w:proofErr w:type="gramStart"/>
      <w:r w:rsidRPr="00F404C1">
        <w:rPr>
          <w:lang w:val="en-US"/>
        </w:rPr>
        <w:t>all of</w:t>
      </w:r>
      <w:proofErr w:type="gramEnd"/>
      <w:r w:rsidRPr="00F404C1">
        <w:rPr>
          <w:lang w:val="en-US"/>
        </w:rPr>
        <w:t xml:space="preserve"> the following conditions are complied with:</w:t>
      </w:r>
    </w:p>
    <w:p w14:paraId="1BACF676" w14:textId="77777777" w:rsidR="00ED7164" w:rsidRPr="00F404C1" w:rsidRDefault="00ED7164" w:rsidP="000C030C">
      <w:pPr>
        <w:pStyle w:val="TxtStruct3"/>
        <w:ind w:left="113"/>
        <w:rPr>
          <w:lang w:val="en-US"/>
        </w:rPr>
      </w:pPr>
      <w:r w:rsidRPr="00F404C1">
        <w:rPr>
          <w:lang w:val="en-US"/>
        </w:rPr>
        <w:lastRenderedPageBreak/>
        <w:t xml:space="preserve">FOSS </w:t>
      </w:r>
      <w:r>
        <w:rPr>
          <w:lang w:val="en-US"/>
        </w:rPr>
        <w:t>shall</w:t>
      </w:r>
      <w:r w:rsidRPr="00F404C1">
        <w:rPr>
          <w:lang w:val="en-US"/>
        </w:rPr>
        <w:t xml:space="preserve"> not be used in a way that triggers a "copyleft" effect for newly developed or pre-existing proprietary software within the scope of the </w:t>
      </w:r>
      <w:r>
        <w:rPr>
          <w:lang w:val="en-US"/>
        </w:rPr>
        <w:t>commissioning</w:t>
      </w:r>
      <w:r w:rsidRPr="00F404C1">
        <w:rPr>
          <w:lang w:val="en-US"/>
        </w:rPr>
        <w:t>. Exceptions are adaptations within pre-existing "FOSS" components and individual cases agreed in advance with MAHLE.</w:t>
      </w:r>
    </w:p>
    <w:p w14:paraId="5577D3F9" w14:textId="77777777" w:rsidR="00ED7164" w:rsidRPr="00F404C1" w:rsidRDefault="00ED7164" w:rsidP="000C030C">
      <w:pPr>
        <w:pStyle w:val="TxtStruct3"/>
        <w:ind w:left="113"/>
        <w:rPr>
          <w:lang w:val="en-US"/>
        </w:rPr>
      </w:pPr>
      <w:r w:rsidRPr="00F404C1">
        <w:rPr>
          <w:lang w:val="en-US"/>
        </w:rPr>
        <w:t xml:space="preserve">No "FOSS" </w:t>
      </w:r>
      <w:r>
        <w:rPr>
          <w:lang w:val="en-US"/>
        </w:rPr>
        <w:t>shall</w:t>
      </w:r>
      <w:r w:rsidRPr="00F404C1">
        <w:rPr>
          <w:lang w:val="en-US"/>
        </w:rPr>
        <w:t xml:space="preserve"> be used whose </w:t>
      </w:r>
      <w:proofErr w:type="spellStart"/>
      <w:r w:rsidRPr="00F404C1">
        <w:rPr>
          <w:lang w:val="en-US"/>
        </w:rPr>
        <w:t>licence</w:t>
      </w:r>
      <w:proofErr w:type="spellEnd"/>
      <w:r w:rsidRPr="00F404C1">
        <w:rPr>
          <w:lang w:val="en-US"/>
        </w:rPr>
        <w:t xml:space="preserve"> </w:t>
      </w:r>
      <w:r>
        <w:rPr>
          <w:lang w:val="en-US"/>
        </w:rPr>
        <w:t>conditions</w:t>
      </w:r>
      <w:r w:rsidRPr="00F404C1">
        <w:rPr>
          <w:lang w:val="en-US"/>
        </w:rPr>
        <w:t xml:space="preserve"> require that the user be enabled to install or run </w:t>
      </w:r>
      <w:r>
        <w:rPr>
          <w:lang w:val="en-US"/>
        </w:rPr>
        <w:t>modified software on an "E</w:t>
      </w:r>
      <w:r w:rsidRPr="00F404C1">
        <w:rPr>
          <w:lang w:val="en-US"/>
        </w:rPr>
        <w:t xml:space="preserve">mbedded </w:t>
      </w:r>
      <w:r>
        <w:rPr>
          <w:lang w:val="en-US"/>
        </w:rPr>
        <w:t>S</w:t>
      </w:r>
      <w:r w:rsidRPr="00F404C1">
        <w:rPr>
          <w:lang w:val="en-US"/>
        </w:rPr>
        <w:t xml:space="preserve">ystem", unless the </w:t>
      </w:r>
      <w:r>
        <w:rPr>
          <w:lang w:val="en-US"/>
        </w:rPr>
        <w:t>s</w:t>
      </w:r>
      <w:r w:rsidRPr="00F404C1">
        <w:rPr>
          <w:lang w:val="en-US"/>
        </w:rPr>
        <w:t xml:space="preserve">upplier has been expressly notified that the software to be supplied by </w:t>
      </w:r>
      <w:r>
        <w:rPr>
          <w:lang w:val="en-US"/>
        </w:rPr>
        <w:t>it will not be used on such an "E</w:t>
      </w:r>
      <w:r w:rsidRPr="00F404C1">
        <w:rPr>
          <w:lang w:val="en-US"/>
        </w:rPr>
        <w:t xml:space="preserve">mbedded </w:t>
      </w:r>
      <w:r>
        <w:rPr>
          <w:lang w:val="en-US"/>
        </w:rPr>
        <w:t>S</w:t>
      </w:r>
      <w:r w:rsidRPr="00F404C1">
        <w:rPr>
          <w:lang w:val="en-US"/>
        </w:rPr>
        <w:t>ystem" with technical security mechanisms (such as digital signature procedures).</w:t>
      </w:r>
    </w:p>
    <w:p w14:paraId="710BDFC1" w14:textId="77777777" w:rsidR="00ED7164" w:rsidRPr="00F404C1" w:rsidRDefault="00ED7164" w:rsidP="000C030C">
      <w:pPr>
        <w:pStyle w:val="TxtStruct3"/>
        <w:ind w:left="113"/>
        <w:rPr>
          <w:lang w:val="en-US"/>
        </w:rPr>
      </w:pPr>
      <w:r w:rsidRPr="00F404C1">
        <w:rPr>
          <w:lang w:val="en-US"/>
        </w:rPr>
        <w:t xml:space="preserve">No "FOSS" </w:t>
      </w:r>
      <w:r>
        <w:rPr>
          <w:lang w:val="en-US"/>
        </w:rPr>
        <w:t>shall</w:t>
      </w:r>
      <w:r w:rsidRPr="00F404C1">
        <w:rPr>
          <w:lang w:val="en-US"/>
        </w:rPr>
        <w:t xml:space="preserve"> be used whose </w:t>
      </w:r>
      <w:proofErr w:type="spellStart"/>
      <w:r w:rsidRPr="00F404C1">
        <w:rPr>
          <w:lang w:val="en-US"/>
        </w:rPr>
        <w:t>licence</w:t>
      </w:r>
      <w:proofErr w:type="spellEnd"/>
      <w:r w:rsidRPr="00F404C1">
        <w:rPr>
          <w:lang w:val="en-US"/>
        </w:rPr>
        <w:t xml:space="preserve"> conditions require that the user be enabled to install or run modified software on an "</w:t>
      </w:r>
      <w:r>
        <w:rPr>
          <w:lang w:val="en-US"/>
        </w:rPr>
        <w:t>Embedded S</w:t>
      </w:r>
      <w:r w:rsidRPr="00F404C1">
        <w:rPr>
          <w:lang w:val="en-US"/>
        </w:rPr>
        <w:t xml:space="preserve">ystem". Unless the </w:t>
      </w:r>
      <w:r>
        <w:rPr>
          <w:lang w:val="en-US"/>
        </w:rPr>
        <w:t>s</w:t>
      </w:r>
      <w:r w:rsidRPr="00F404C1">
        <w:rPr>
          <w:lang w:val="en-US"/>
        </w:rPr>
        <w:t xml:space="preserve">upplier has been expressly informed that the software to be supplied by the </w:t>
      </w:r>
      <w:r>
        <w:rPr>
          <w:lang w:val="en-US"/>
        </w:rPr>
        <w:t>s</w:t>
      </w:r>
      <w:r w:rsidRPr="00F404C1">
        <w:rPr>
          <w:lang w:val="en-US"/>
        </w:rPr>
        <w:t>upplier will not be used on such an "</w:t>
      </w:r>
      <w:r>
        <w:rPr>
          <w:lang w:val="en-US"/>
        </w:rPr>
        <w:t>E</w:t>
      </w:r>
      <w:r w:rsidRPr="00F404C1">
        <w:rPr>
          <w:lang w:val="en-US"/>
        </w:rPr>
        <w:t xml:space="preserve">mbedded </w:t>
      </w:r>
      <w:r>
        <w:rPr>
          <w:lang w:val="en-US"/>
        </w:rPr>
        <w:t>S</w:t>
      </w:r>
      <w:r w:rsidRPr="00F404C1">
        <w:rPr>
          <w:lang w:val="en-US"/>
        </w:rPr>
        <w:t>ystem" with technical security mechanisms (such as digital signature procedure).</w:t>
      </w:r>
    </w:p>
    <w:p w14:paraId="6F93E952" w14:textId="77777777" w:rsidR="00ED7164" w:rsidRPr="00F652FE" w:rsidRDefault="00ED7164" w:rsidP="000C030C">
      <w:pPr>
        <w:pStyle w:val="TxtStruct2"/>
        <w:ind w:left="113"/>
        <w:rPr>
          <w:lang w:val="en-US"/>
        </w:rPr>
      </w:pPr>
      <w:r w:rsidRPr="00F652FE">
        <w:rPr>
          <w:lang w:val="en-US"/>
        </w:rPr>
        <w:t xml:space="preserve">The prerequisites regulated in this clause 11 shall also apply without further notice and request by MAHLE to any software update, upgrade or </w:t>
      </w:r>
      <w:r>
        <w:rPr>
          <w:lang w:val="en-US"/>
        </w:rPr>
        <w:t xml:space="preserve">any </w:t>
      </w:r>
      <w:r w:rsidRPr="00F652FE">
        <w:rPr>
          <w:lang w:val="en-US"/>
        </w:rPr>
        <w:t>other update, regardless of the type of provision of the software (e.g. source code, binary, SaaS, container).</w:t>
      </w:r>
    </w:p>
    <w:p w14:paraId="186AD285" w14:textId="77777777" w:rsidR="00ED7164" w:rsidRPr="00F404C1" w:rsidRDefault="00ED7164" w:rsidP="000C030C">
      <w:pPr>
        <w:pStyle w:val="TxtStruct2"/>
        <w:ind w:left="113"/>
        <w:rPr>
          <w:lang w:val="en-US"/>
        </w:rPr>
      </w:pPr>
      <w:r w:rsidRPr="00F404C1">
        <w:rPr>
          <w:lang w:val="en-US"/>
        </w:rPr>
        <w:t xml:space="preserve">Without prejudice to </w:t>
      </w:r>
      <w:r>
        <w:rPr>
          <w:lang w:val="en-US"/>
        </w:rPr>
        <w:t xml:space="preserve">any </w:t>
      </w:r>
      <w:r w:rsidRPr="00F404C1">
        <w:rPr>
          <w:lang w:val="en-US"/>
        </w:rPr>
        <w:t xml:space="preserve">other rights of MAHLE, the supplier </w:t>
      </w:r>
      <w:r>
        <w:rPr>
          <w:lang w:val="en-US"/>
        </w:rPr>
        <w:t>warrants to MAHLE that it</w:t>
      </w:r>
      <w:r w:rsidRPr="00F404C1">
        <w:rPr>
          <w:lang w:val="en-US"/>
        </w:rPr>
        <w:t xml:space="preserve"> </w:t>
      </w:r>
      <w:r>
        <w:rPr>
          <w:lang w:val="en-US"/>
        </w:rPr>
        <w:t>shall comply</w:t>
      </w:r>
      <w:r w:rsidRPr="00F404C1">
        <w:rPr>
          <w:lang w:val="en-US"/>
        </w:rPr>
        <w:t xml:space="preserve"> with the </w:t>
      </w:r>
      <w:r>
        <w:rPr>
          <w:lang w:val="en-US"/>
        </w:rPr>
        <w:t>requirements of this</w:t>
      </w:r>
      <w:r w:rsidRPr="00F404C1">
        <w:rPr>
          <w:lang w:val="en-US"/>
        </w:rPr>
        <w:t xml:space="preserve"> </w:t>
      </w:r>
      <w:r>
        <w:rPr>
          <w:lang w:val="en-US"/>
        </w:rPr>
        <w:t>clause</w:t>
      </w:r>
      <w:r w:rsidRPr="00F404C1">
        <w:rPr>
          <w:lang w:val="en-US"/>
        </w:rPr>
        <w:t xml:space="preserve"> 11 as well as all requirements of the relevant "FOSS" </w:t>
      </w:r>
      <w:proofErr w:type="spellStart"/>
      <w:r w:rsidRPr="00F404C1">
        <w:rPr>
          <w:lang w:val="en-US"/>
        </w:rPr>
        <w:t>licences</w:t>
      </w:r>
      <w:proofErr w:type="spellEnd"/>
      <w:r w:rsidRPr="00F404C1">
        <w:rPr>
          <w:lang w:val="en-US"/>
        </w:rPr>
        <w:t xml:space="preserve"> for all "FOSS" used by </w:t>
      </w:r>
      <w:r>
        <w:rPr>
          <w:lang w:val="en-US"/>
        </w:rPr>
        <w:t>it</w:t>
      </w:r>
      <w:r w:rsidRPr="00F404C1">
        <w:rPr>
          <w:lang w:val="en-US"/>
        </w:rPr>
        <w:t>, that the contractual items do not contain any further "FOSS" and that there is no infringement of copyright provisions beyond this.</w:t>
      </w:r>
    </w:p>
    <w:p w14:paraId="551B092A" w14:textId="77777777" w:rsidR="00ED7164" w:rsidRPr="00F404C1" w:rsidRDefault="00ED7164" w:rsidP="000C030C">
      <w:pPr>
        <w:pStyle w:val="TxtStruct2"/>
        <w:ind w:left="113"/>
        <w:rPr>
          <w:lang w:val="en-US"/>
        </w:rPr>
      </w:pPr>
      <w:r w:rsidRPr="00F404C1">
        <w:rPr>
          <w:lang w:val="en-US"/>
        </w:rPr>
        <w:t xml:space="preserve">The </w:t>
      </w:r>
      <w:r>
        <w:rPr>
          <w:lang w:val="en-US"/>
        </w:rPr>
        <w:t>s</w:t>
      </w:r>
      <w:r w:rsidRPr="00F404C1">
        <w:rPr>
          <w:lang w:val="en-US"/>
        </w:rPr>
        <w:t xml:space="preserve">upplier </w:t>
      </w:r>
      <w:r>
        <w:rPr>
          <w:lang w:val="en-US"/>
        </w:rPr>
        <w:t>shall be obliged to</w:t>
      </w:r>
      <w:r w:rsidRPr="00F404C1">
        <w:rPr>
          <w:lang w:val="en-US"/>
        </w:rPr>
        <w:t xml:space="preserve"> the following in the event of non-compliance or untimely compliance with the licensing requirements of the "FOSS" used or other copyright provisions and the </w:t>
      </w:r>
      <w:r>
        <w:rPr>
          <w:lang w:val="en-US"/>
        </w:rPr>
        <w:t>prerequisites</w:t>
      </w:r>
      <w:r w:rsidRPr="00F404C1">
        <w:rPr>
          <w:lang w:val="en-US"/>
        </w:rPr>
        <w:t xml:space="preserve"> and agreed assurances set out in this </w:t>
      </w:r>
      <w:r w:rsidRPr="00C00337">
        <w:rPr>
          <w:lang w:val="en-US"/>
        </w:rPr>
        <w:t xml:space="preserve">clause </w:t>
      </w:r>
      <w:r>
        <w:rPr>
          <w:lang w:val="en-US"/>
        </w:rPr>
        <w:t>as follows</w:t>
      </w:r>
      <w:r w:rsidRPr="00F404C1">
        <w:rPr>
          <w:lang w:val="en-US"/>
        </w:rPr>
        <w:t>:</w:t>
      </w:r>
    </w:p>
    <w:p w14:paraId="093B69BA" w14:textId="77777777" w:rsidR="00ED7164" w:rsidRPr="00F404C1" w:rsidRDefault="00ED7164" w:rsidP="000C030C">
      <w:pPr>
        <w:pStyle w:val="TxtStruct3"/>
        <w:ind w:left="113"/>
        <w:rPr>
          <w:lang w:val="en-US"/>
        </w:rPr>
      </w:pPr>
      <w:r w:rsidRPr="00F404C1">
        <w:rPr>
          <w:lang w:val="en-US"/>
        </w:rPr>
        <w:t xml:space="preserve">If "FOSS" is not used in accordance with the </w:t>
      </w:r>
      <w:proofErr w:type="spellStart"/>
      <w:r w:rsidRPr="00F404C1">
        <w:rPr>
          <w:lang w:val="en-US"/>
        </w:rPr>
        <w:t>licence</w:t>
      </w:r>
      <w:proofErr w:type="spellEnd"/>
      <w:r w:rsidRPr="00F404C1">
        <w:rPr>
          <w:lang w:val="en-US"/>
        </w:rPr>
        <w:t xml:space="preserve"> in contractual items, the </w:t>
      </w:r>
      <w:r>
        <w:rPr>
          <w:lang w:val="en-US"/>
        </w:rPr>
        <w:t>s</w:t>
      </w:r>
      <w:r w:rsidRPr="00F404C1">
        <w:rPr>
          <w:lang w:val="en-US"/>
        </w:rPr>
        <w:t xml:space="preserve">upplier shall immediately and at its own expense replace it with another software component whose use does not violate </w:t>
      </w:r>
      <w:proofErr w:type="spellStart"/>
      <w:r w:rsidRPr="00F404C1">
        <w:rPr>
          <w:lang w:val="en-US"/>
        </w:rPr>
        <w:t>licence</w:t>
      </w:r>
      <w:proofErr w:type="spellEnd"/>
      <w:r w:rsidRPr="00F404C1">
        <w:rPr>
          <w:lang w:val="en-US"/>
        </w:rPr>
        <w:t xml:space="preserve"> requirements or applicable copyright law.</w:t>
      </w:r>
    </w:p>
    <w:p w14:paraId="4753B366" w14:textId="77777777" w:rsidR="00ED7164" w:rsidRPr="00F404C1" w:rsidRDefault="00ED7164" w:rsidP="000C030C">
      <w:pPr>
        <w:pStyle w:val="TxtStruct3"/>
        <w:ind w:left="113"/>
        <w:rPr>
          <w:lang w:val="en-US"/>
        </w:rPr>
      </w:pPr>
      <w:r w:rsidRPr="00F404C1">
        <w:rPr>
          <w:lang w:val="en-US"/>
        </w:rPr>
        <w:t>The supplier shall compensate MAHLE for all costs, expenses and other damages incurred and resulting from non-compliance or delayed compliance.</w:t>
      </w:r>
    </w:p>
    <w:p w14:paraId="71163E0C" w14:textId="77777777" w:rsidR="00ED7164" w:rsidRPr="00F404C1" w:rsidRDefault="00ED7164" w:rsidP="000C030C">
      <w:pPr>
        <w:pStyle w:val="TxtStruct2"/>
        <w:ind w:left="113"/>
        <w:rPr>
          <w:lang w:val="en-US"/>
        </w:rPr>
      </w:pPr>
      <w:r w:rsidRPr="00F404C1">
        <w:rPr>
          <w:lang w:val="en-US"/>
        </w:rPr>
        <w:t xml:space="preserve">In the event of a breach of </w:t>
      </w:r>
      <w:r>
        <w:rPr>
          <w:lang w:val="en-US"/>
        </w:rPr>
        <w:t>c</w:t>
      </w:r>
      <w:r w:rsidRPr="00F404C1">
        <w:rPr>
          <w:lang w:val="en-US"/>
        </w:rPr>
        <w:t xml:space="preserve">lause 11.4, this shall constitute a material defect </w:t>
      </w:r>
      <w:r>
        <w:rPr>
          <w:lang w:val="en-US"/>
        </w:rPr>
        <w:t>of</w:t>
      </w:r>
      <w:r w:rsidRPr="00F404C1">
        <w:rPr>
          <w:lang w:val="en-US"/>
        </w:rPr>
        <w:t xml:space="preserve"> the subject matter of the contract.</w:t>
      </w:r>
    </w:p>
    <w:p w14:paraId="7D574512" w14:textId="77777777" w:rsidR="00ED7164" w:rsidRPr="00F404C1" w:rsidRDefault="00ED7164" w:rsidP="000C030C">
      <w:pPr>
        <w:pStyle w:val="Headline1"/>
        <w:ind w:left="113"/>
        <w:jc w:val="both"/>
        <w:rPr>
          <w:rFonts w:eastAsia="Times New Roman"/>
          <w:lang w:val="en-US"/>
        </w:rPr>
      </w:pPr>
      <w:r w:rsidRPr="00F404C1">
        <w:rPr>
          <w:rFonts w:eastAsia="Times New Roman"/>
          <w:lang w:val="en-US"/>
        </w:rPr>
        <w:t xml:space="preserve">Acceptance and </w:t>
      </w:r>
      <w:r>
        <w:rPr>
          <w:rFonts w:eastAsia="Times New Roman"/>
          <w:lang w:val="en-US"/>
        </w:rPr>
        <w:t>w</w:t>
      </w:r>
      <w:r w:rsidRPr="00F404C1">
        <w:rPr>
          <w:rFonts w:eastAsia="Times New Roman"/>
          <w:lang w:val="en-US"/>
        </w:rPr>
        <w:t xml:space="preserve">arranty </w:t>
      </w:r>
      <w:r>
        <w:rPr>
          <w:rFonts w:eastAsia="Times New Roman"/>
          <w:lang w:val="en-US"/>
        </w:rPr>
        <w:t>of</w:t>
      </w:r>
      <w:r w:rsidRPr="00F404C1">
        <w:rPr>
          <w:rFonts w:eastAsia="Times New Roman"/>
          <w:lang w:val="en-US"/>
        </w:rPr>
        <w:t xml:space="preserve"> </w:t>
      </w:r>
      <w:r>
        <w:rPr>
          <w:rFonts w:eastAsia="Times New Roman"/>
          <w:lang w:val="en-US"/>
        </w:rPr>
        <w:t>works</w:t>
      </w:r>
    </w:p>
    <w:p w14:paraId="1801C757" w14:textId="77777777" w:rsidR="00ED7164" w:rsidRPr="00D91E7C" w:rsidRDefault="00ED7164" w:rsidP="000C030C">
      <w:pPr>
        <w:pStyle w:val="TxtStruct2"/>
        <w:ind w:left="113"/>
        <w:rPr>
          <w:rFonts w:eastAsia="Times New Roman"/>
          <w:lang w:val="en-US"/>
        </w:rPr>
      </w:pPr>
      <w:r w:rsidRPr="00F404C1">
        <w:rPr>
          <w:rFonts w:eastAsia="Times New Roman"/>
          <w:lang w:val="en-US"/>
        </w:rPr>
        <w:t xml:space="preserve">After complete completion of </w:t>
      </w:r>
      <w:r>
        <w:rPr>
          <w:rFonts w:eastAsia="Times New Roman"/>
          <w:lang w:val="en-US"/>
        </w:rPr>
        <w:t>works</w:t>
      </w:r>
      <w:r w:rsidRPr="00F404C1">
        <w:rPr>
          <w:rFonts w:eastAsia="Times New Roman"/>
          <w:lang w:val="en-US"/>
        </w:rPr>
        <w:t xml:space="preserve"> provided by </w:t>
      </w:r>
      <w:r>
        <w:rPr>
          <w:rFonts w:eastAsia="Times New Roman"/>
          <w:lang w:val="en-US"/>
        </w:rPr>
        <w:t>it</w:t>
      </w:r>
      <w:r w:rsidRPr="00F404C1">
        <w:rPr>
          <w:rFonts w:eastAsia="Times New Roman"/>
          <w:lang w:val="en-US"/>
        </w:rPr>
        <w:t xml:space="preserve"> in accordance with the contract, the supplier can demand their acceptance. The supplier shall notify MAHLE of the completion for this purpose. The parties shall jointly inspect the performances </w:t>
      </w:r>
      <w:proofErr w:type="gramStart"/>
      <w:r>
        <w:rPr>
          <w:rFonts w:eastAsia="Times New Roman"/>
          <w:lang w:val="en-US"/>
        </w:rPr>
        <w:t>with regard to</w:t>
      </w:r>
      <w:proofErr w:type="gramEnd"/>
      <w:r>
        <w:rPr>
          <w:rFonts w:eastAsia="Times New Roman"/>
          <w:lang w:val="en-US"/>
        </w:rPr>
        <w:t xml:space="preserve"> the works </w:t>
      </w:r>
      <w:r w:rsidRPr="00F404C1">
        <w:rPr>
          <w:rFonts w:eastAsia="Times New Roman"/>
          <w:lang w:val="en-US"/>
        </w:rPr>
        <w:t xml:space="preserve">and </w:t>
      </w:r>
      <w:r w:rsidRPr="00F404C1">
        <w:rPr>
          <w:rFonts w:eastAsia="Times New Roman"/>
          <w:lang w:val="en-US"/>
        </w:rPr>
        <w:lastRenderedPageBreak/>
        <w:t xml:space="preserve">record the result in an acceptance protocol, unless otherwise agreed. </w:t>
      </w:r>
      <w:r w:rsidRPr="00D91E7C">
        <w:rPr>
          <w:rFonts w:eastAsia="Times New Roman"/>
          <w:lang w:val="en-US"/>
        </w:rPr>
        <w:t>Payment of the agreed remuneration does not constitute acceptance.</w:t>
      </w:r>
    </w:p>
    <w:p w14:paraId="17491B91" w14:textId="37B4C004" w:rsidR="00ED7164" w:rsidRPr="00F404C1" w:rsidRDefault="00ED7164" w:rsidP="000C030C">
      <w:pPr>
        <w:pStyle w:val="TxtStruct2"/>
        <w:ind w:left="113"/>
        <w:rPr>
          <w:lang w:val="en-US"/>
        </w:rPr>
      </w:pPr>
      <w:r w:rsidRPr="00F404C1">
        <w:rPr>
          <w:lang w:val="en-US"/>
        </w:rPr>
        <w:t xml:space="preserve">The supplier </w:t>
      </w:r>
      <w:r>
        <w:rPr>
          <w:lang w:val="en-US"/>
        </w:rPr>
        <w:t>shall</w:t>
      </w:r>
      <w:r w:rsidRPr="00F404C1">
        <w:rPr>
          <w:lang w:val="en-US"/>
        </w:rPr>
        <w:t xml:space="preserve"> provide the performances </w:t>
      </w:r>
      <w:proofErr w:type="gramStart"/>
      <w:r>
        <w:rPr>
          <w:lang w:val="en-US"/>
        </w:rPr>
        <w:t>with rega</w:t>
      </w:r>
      <w:r w:rsidR="001600C0">
        <w:rPr>
          <w:lang w:val="en-US"/>
        </w:rPr>
        <w:t>r</w:t>
      </w:r>
      <w:r>
        <w:rPr>
          <w:lang w:val="en-US"/>
        </w:rPr>
        <w:t>d to</w:t>
      </w:r>
      <w:proofErr w:type="gramEnd"/>
      <w:r>
        <w:rPr>
          <w:lang w:val="en-US"/>
        </w:rPr>
        <w:t xml:space="preserve"> the works </w:t>
      </w:r>
      <w:r w:rsidRPr="00F404C1">
        <w:rPr>
          <w:lang w:val="en-US"/>
        </w:rPr>
        <w:t xml:space="preserve">owed free of material defects. A material defect shall be deemed to exist if the </w:t>
      </w:r>
      <w:r>
        <w:rPr>
          <w:lang w:val="en-US"/>
        </w:rPr>
        <w:t>work</w:t>
      </w:r>
      <w:r w:rsidRPr="00F404C1">
        <w:rPr>
          <w:lang w:val="en-US"/>
        </w:rPr>
        <w:t xml:space="preserve"> does not have the agreed quality or does not have the usual quality to be expected for works of this type or is not suitable for the contractually presupposed use or otherwise for the usual use. In the event of defects in the </w:t>
      </w:r>
      <w:r>
        <w:rPr>
          <w:lang w:val="en-US"/>
        </w:rPr>
        <w:t>works</w:t>
      </w:r>
      <w:r w:rsidRPr="00F404C1">
        <w:rPr>
          <w:lang w:val="en-US"/>
        </w:rPr>
        <w:t xml:space="preserve"> </w:t>
      </w:r>
      <w:r>
        <w:rPr>
          <w:lang w:val="en-US"/>
        </w:rPr>
        <w:t>o</w:t>
      </w:r>
      <w:r w:rsidRPr="00F404C1">
        <w:rPr>
          <w:lang w:val="en-US"/>
        </w:rPr>
        <w:t xml:space="preserve">wed, MAHLE shall be entitled to the statutory warranty rights without restriction </w:t>
      </w:r>
      <w:r>
        <w:rPr>
          <w:lang w:val="en-US"/>
        </w:rPr>
        <w:t>according to the following</w:t>
      </w:r>
      <w:r w:rsidRPr="00F404C1">
        <w:rPr>
          <w:lang w:val="en-US"/>
        </w:rPr>
        <w:t>:</w:t>
      </w:r>
    </w:p>
    <w:p w14:paraId="6AB33DAC" w14:textId="77777777" w:rsidR="00ED7164" w:rsidRPr="00F404C1" w:rsidRDefault="00ED7164" w:rsidP="000C030C">
      <w:pPr>
        <w:pStyle w:val="TxtStruct2"/>
        <w:ind w:left="113"/>
        <w:rPr>
          <w:lang w:val="en-US"/>
        </w:rPr>
      </w:pPr>
      <w:r w:rsidRPr="00F404C1">
        <w:rPr>
          <w:lang w:val="en-US"/>
        </w:rPr>
        <w:t xml:space="preserve">In the event of a defect, MAHLE shall initially be entitled to demand </w:t>
      </w:r>
      <w:r>
        <w:rPr>
          <w:lang w:val="en-US"/>
        </w:rPr>
        <w:t>improvement of the defect</w:t>
      </w:r>
      <w:r w:rsidRPr="00F404C1">
        <w:rPr>
          <w:lang w:val="en-US"/>
        </w:rPr>
        <w:t xml:space="preserve"> and new production at its own discretion. In both cases, the supplier shall bear all costs incurred by </w:t>
      </w:r>
      <w:r>
        <w:rPr>
          <w:lang w:val="en-US"/>
        </w:rPr>
        <w:t>it</w:t>
      </w:r>
      <w:r w:rsidRPr="00F404C1">
        <w:rPr>
          <w:lang w:val="en-US"/>
        </w:rPr>
        <w:t xml:space="preserve"> or MAHLE, </w:t>
      </w:r>
      <w:proofErr w:type="gramStart"/>
      <w:r w:rsidRPr="00F404C1">
        <w:rPr>
          <w:lang w:val="en-US"/>
        </w:rPr>
        <w:t>in particular transport</w:t>
      </w:r>
      <w:proofErr w:type="gramEnd"/>
      <w:r w:rsidRPr="00F404C1">
        <w:rPr>
          <w:lang w:val="en-US"/>
        </w:rPr>
        <w:t xml:space="preserve">, travel, </w:t>
      </w:r>
      <w:proofErr w:type="spellStart"/>
      <w:r w:rsidRPr="00F404C1">
        <w:rPr>
          <w:lang w:val="en-US"/>
        </w:rPr>
        <w:t>labour</w:t>
      </w:r>
      <w:proofErr w:type="spellEnd"/>
      <w:r w:rsidRPr="00F404C1">
        <w:rPr>
          <w:lang w:val="en-US"/>
        </w:rPr>
        <w:t xml:space="preserve"> and material costs.</w:t>
      </w:r>
    </w:p>
    <w:p w14:paraId="7951F1EE" w14:textId="77777777" w:rsidR="00ED7164" w:rsidRPr="00F404C1" w:rsidRDefault="00ED7164" w:rsidP="000C030C">
      <w:pPr>
        <w:pStyle w:val="TxtStruct2"/>
        <w:ind w:left="113"/>
        <w:rPr>
          <w:lang w:val="en-US"/>
        </w:rPr>
      </w:pPr>
      <w:r w:rsidRPr="00F404C1">
        <w:rPr>
          <w:lang w:val="en-US"/>
        </w:rPr>
        <w:t xml:space="preserve">If the </w:t>
      </w:r>
      <w:r>
        <w:rPr>
          <w:lang w:val="en-US"/>
        </w:rPr>
        <w:t>cure</w:t>
      </w:r>
      <w:r w:rsidRPr="00F404C1">
        <w:rPr>
          <w:lang w:val="en-US"/>
        </w:rPr>
        <w:t xml:space="preserve"> fails, is unreasonable for MAHLE or impossible, or is refused by the supplier, MAHLE </w:t>
      </w:r>
      <w:r>
        <w:rPr>
          <w:lang w:val="en-US"/>
        </w:rPr>
        <w:t>shall be entitled to</w:t>
      </w:r>
      <w:r w:rsidRPr="00F404C1">
        <w:rPr>
          <w:lang w:val="en-US"/>
        </w:rPr>
        <w:t xml:space="preserve"> withdraw from the contract, reduce the remuneration or remedy the defect itself or have it remedied by a third party at the supplier's expense. A prior </w:t>
      </w:r>
      <w:r>
        <w:rPr>
          <w:lang w:val="en-US"/>
        </w:rPr>
        <w:t xml:space="preserve">setting of an </w:t>
      </w:r>
      <w:r w:rsidRPr="00F404C1">
        <w:rPr>
          <w:lang w:val="en-US"/>
        </w:rPr>
        <w:t xml:space="preserve">extension of time is not required </w:t>
      </w:r>
      <w:proofErr w:type="gramStart"/>
      <w:r w:rsidRPr="00F404C1">
        <w:rPr>
          <w:lang w:val="en-US"/>
        </w:rPr>
        <w:t>in particular in</w:t>
      </w:r>
      <w:proofErr w:type="gramEnd"/>
      <w:r w:rsidRPr="00F404C1">
        <w:rPr>
          <w:lang w:val="en-US"/>
        </w:rPr>
        <w:t xml:space="preserve"> the case of </w:t>
      </w:r>
      <w:r>
        <w:rPr>
          <w:lang w:val="en-US"/>
        </w:rPr>
        <w:t>particular</w:t>
      </w:r>
      <w:r w:rsidRPr="00F404C1">
        <w:rPr>
          <w:lang w:val="en-US"/>
        </w:rPr>
        <w:t xml:space="preserve"> urgency if it is no longer reasonable to set the supplier a time limit, even a short one, to remedy the defect in order to avert acute dangers or to avoid major damage.</w:t>
      </w:r>
    </w:p>
    <w:p w14:paraId="57BB40BA" w14:textId="77777777" w:rsidR="00ED7164" w:rsidRPr="00F404C1" w:rsidRDefault="00ED7164" w:rsidP="000C030C">
      <w:pPr>
        <w:pStyle w:val="Texteinzug1Englisch"/>
        <w:ind w:left="113"/>
        <w:rPr>
          <w:lang w:val="en-US" w:eastAsia="en-US"/>
        </w:rPr>
      </w:pPr>
      <w:r w:rsidRPr="00F404C1">
        <w:rPr>
          <w:lang w:val="en-US" w:eastAsia="en-US"/>
        </w:rPr>
        <w:t>Further warranty rights, in particular claims for damages, shall remain unaffected.</w:t>
      </w:r>
    </w:p>
    <w:p w14:paraId="45AF16C8" w14:textId="77777777" w:rsidR="00ED7164" w:rsidRPr="00F404C1" w:rsidRDefault="00ED7164" w:rsidP="000C030C">
      <w:pPr>
        <w:pStyle w:val="TxtStruct2"/>
        <w:ind w:left="113"/>
        <w:rPr>
          <w:lang w:val="en-US"/>
        </w:rPr>
      </w:pPr>
      <w:r w:rsidRPr="00F404C1">
        <w:rPr>
          <w:lang w:val="en-US"/>
        </w:rPr>
        <w:t xml:space="preserve">The limitation period for warranty claims is 36 months </w:t>
      </w:r>
      <w:r>
        <w:rPr>
          <w:lang w:val="en-US"/>
        </w:rPr>
        <w:t>as of</w:t>
      </w:r>
      <w:r w:rsidRPr="00F404C1">
        <w:rPr>
          <w:lang w:val="en-US"/>
        </w:rPr>
        <w:t xml:space="preserve"> acceptance. For buildings or a work, the success of which consists in the provision of planning and monitoring </w:t>
      </w:r>
      <w:r>
        <w:rPr>
          <w:lang w:val="en-US"/>
        </w:rPr>
        <w:t>performances</w:t>
      </w:r>
      <w:r w:rsidRPr="00F404C1">
        <w:rPr>
          <w:lang w:val="en-US"/>
        </w:rPr>
        <w:t xml:space="preserve"> for this, the statutory warranty period of five years shall apply in deviation from this. In the event of </w:t>
      </w:r>
      <w:r>
        <w:rPr>
          <w:lang w:val="en-US"/>
        </w:rPr>
        <w:t>cure</w:t>
      </w:r>
      <w:r w:rsidRPr="00F404C1">
        <w:rPr>
          <w:lang w:val="en-US"/>
        </w:rPr>
        <w:t xml:space="preserve"> under the warranty, the limitation period shall start anew. The limitation periods for warranty claims shall be suspended by a notice of defects raised by MAHLE </w:t>
      </w:r>
      <w:proofErr w:type="gramStart"/>
      <w:r w:rsidRPr="00F404C1">
        <w:rPr>
          <w:lang w:val="en-US"/>
        </w:rPr>
        <w:t>as long as</w:t>
      </w:r>
      <w:proofErr w:type="gramEnd"/>
      <w:r w:rsidRPr="00F404C1">
        <w:rPr>
          <w:lang w:val="en-US"/>
        </w:rPr>
        <w:t xml:space="preserve"> the supplier has not rejected the claim. The statutory provisions on the suspension of the statute of limitations</w:t>
      </w:r>
      <w:r>
        <w:rPr>
          <w:lang w:val="en-US"/>
        </w:rPr>
        <w:t xml:space="preserve"> periods</w:t>
      </w:r>
      <w:r w:rsidRPr="00F404C1">
        <w:rPr>
          <w:lang w:val="en-US"/>
        </w:rPr>
        <w:t xml:space="preserve"> shall otherwise remain unaffected.</w:t>
      </w:r>
    </w:p>
    <w:p w14:paraId="6909D01E" w14:textId="77777777" w:rsidR="00ED7164" w:rsidRPr="00F404C1" w:rsidRDefault="00ED7164" w:rsidP="000C030C">
      <w:pPr>
        <w:pStyle w:val="Headline1"/>
        <w:ind w:left="113"/>
        <w:jc w:val="both"/>
        <w:rPr>
          <w:lang w:val="en-US"/>
        </w:rPr>
      </w:pPr>
      <w:r>
        <w:rPr>
          <w:lang w:val="en-US"/>
        </w:rPr>
        <w:t>P</w:t>
      </w:r>
      <w:r w:rsidRPr="00F404C1">
        <w:rPr>
          <w:lang w:val="en-US"/>
        </w:rPr>
        <w:t>roperty rights of third parties</w:t>
      </w:r>
    </w:p>
    <w:p w14:paraId="38820A75" w14:textId="77777777" w:rsidR="00ED7164" w:rsidRPr="00F404C1" w:rsidRDefault="00ED7164" w:rsidP="000C030C">
      <w:pPr>
        <w:pStyle w:val="TxtStruct2"/>
        <w:ind w:left="113"/>
        <w:rPr>
          <w:lang w:val="en-US"/>
        </w:rPr>
      </w:pPr>
      <w:r w:rsidRPr="00F404C1">
        <w:rPr>
          <w:lang w:val="en-US"/>
        </w:rPr>
        <w:t xml:space="preserve">The supplier shall design the </w:t>
      </w:r>
      <w:r>
        <w:rPr>
          <w:lang w:val="en-US"/>
        </w:rPr>
        <w:t>work</w:t>
      </w:r>
      <w:r w:rsidRPr="00F404C1">
        <w:rPr>
          <w:lang w:val="en-US"/>
        </w:rPr>
        <w:t xml:space="preserve"> results free of third-party property rights. Should the rights of third parties nevertheless be infringed by the work result or its use or exploitation, this circumstance shall constitute a defect </w:t>
      </w:r>
      <w:r>
        <w:rPr>
          <w:lang w:val="en-US"/>
        </w:rPr>
        <w:t>of the work</w:t>
      </w:r>
      <w:r w:rsidRPr="00F404C1">
        <w:rPr>
          <w:lang w:val="en-US"/>
        </w:rPr>
        <w:t>.</w:t>
      </w:r>
    </w:p>
    <w:p w14:paraId="6FD7F222" w14:textId="77777777" w:rsidR="00ED7164" w:rsidRPr="00F404C1" w:rsidRDefault="00ED7164" w:rsidP="000C030C">
      <w:pPr>
        <w:pStyle w:val="TxtStruct2"/>
        <w:ind w:left="113"/>
        <w:rPr>
          <w:lang w:val="en-US"/>
        </w:rPr>
      </w:pPr>
      <w:r w:rsidRPr="00F404C1">
        <w:rPr>
          <w:lang w:val="en-US"/>
        </w:rPr>
        <w:t xml:space="preserve">If the property rights of third parties are impaired by the </w:t>
      </w:r>
      <w:r>
        <w:rPr>
          <w:lang w:val="en-US"/>
        </w:rPr>
        <w:t>works</w:t>
      </w:r>
      <w:r w:rsidRPr="00F404C1">
        <w:rPr>
          <w:lang w:val="en-US"/>
        </w:rPr>
        <w:t xml:space="preserve"> rendered and/or their use, the supplier shall make all reasonable efforts to procure an unrestricted right of use for MAHLE.  </w:t>
      </w:r>
    </w:p>
    <w:p w14:paraId="4A70F511" w14:textId="77777777" w:rsidR="00ED7164" w:rsidRPr="00F404C1" w:rsidRDefault="00ED7164" w:rsidP="000C030C">
      <w:pPr>
        <w:pStyle w:val="TxtStruct2"/>
        <w:ind w:left="113"/>
        <w:rPr>
          <w:lang w:val="en-US"/>
        </w:rPr>
      </w:pPr>
      <w:r w:rsidRPr="00F404C1">
        <w:rPr>
          <w:lang w:val="en-US"/>
        </w:rPr>
        <w:t xml:space="preserve">The supplier </w:t>
      </w:r>
      <w:r>
        <w:rPr>
          <w:lang w:val="en-US"/>
        </w:rPr>
        <w:t xml:space="preserve">shall </w:t>
      </w:r>
      <w:r w:rsidRPr="00F404C1">
        <w:rPr>
          <w:lang w:val="en-US"/>
        </w:rPr>
        <w:t>indemnify MAHLE against all claims made by third parties against MAHLE due to the infringement of property rights referred to in clause 13.1 and to reimburse MAHLE for all necessary expenses in connection with the claim.</w:t>
      </w:r>
    </w:p>
    <w:p w14:paraId="6A766A9C" w14:textId="77777777" w:rsidR="00ED7164" w:rsidRPr="00F404C1" w:rsidRDefault="00ED7164" w:rsidP="000C030C">
      <w:pPr>
        <w:pStyle w:val="TxtStruct2"/>
        <w:ind w:left="113"/>
        <w:rPr>
          <w:lang w:val="en-US"/>
        </w:rPr>
      </w:pPr>
      <w:r w:rsidRPr="00F404C1">
        <w:rPr>
          <w:lang w:val="en-US"/>
        </w:rPr>
        <w:lastRenderedPageBreak/>
        <w:t xml:space="preserve">If the supplier considers the claim by the third party to be unjustified, </w:t>
      </w:r>
      <w:r>
        <w:rPr>
          <w:lang w:val="en-US"/>
        </w:rPr>
        <w:t>it</w:t>
      </w:r>
      <w:r w:rsidRPr="00F404C1">
        <w:rPr>
          <w:lang w:val="en-US"/>
        </w:rPr>
        <w:t xml:space="preserve"> shall assume any </w:t>
      </w:r>
      <w:proofErr w:type="spellStart"/>
      <w:r w:rsidRPr="00F404C1">
        <w:rPr>
          <w:lang w:val="en-US"/>
        </w:rPr>
        <w:t>defence</w:t>
      </w:r>
      <w:proofErr w:type="spellEnd"/>
      <w:r w:rsidRPr="00F404C1">
        <w:rPr>
          <w:lang w:val="en-US"/>
        </w:rPr>
        <w:t xml:space="preserve"> against such claims at </w:t>
      </w:r>
      <w:r>
        <w:rPr>
          <w:lang w:val="en-US"/>
        </w:rPr>
        <w:t>its</w:t>
      </w:r>
      <w:r w:rsidRPr="00F404C1">
        <w:rPr>
          <w:lang w:val="en-US"/>
        </w:rPr>
        <w:t xml:space="preserve"> own expense upon MAHLE's request. If the supplier assumes the </w:t>
      </w:r>
      <w:proofErr w:type="spellStart"/>
      <w:r w:rsidRPr="00F404C1">
        <w:rPr>
          <w:lang w:val="en-US"/>
        </w:rPr>
        <w:t>defence</w:t>
      </w:r>
      <w:proofErr w:type="spellEnd"/>
      <w:r w:rsidRPr="00F404C1">
        <w:rPr>
          <w:lang w:val="en-US"/>
        </w:rPr>
        <w:t xml:space="preserve"> against the asserted claims on behalf of MAHLE, the supplier shall always protect the business interests of MAHLE and keep MAHLE informed of all essential steps. The supplier shall not be entitled to conclude a settlement affecting the rights and interests of MAHLE without the express written consent of MAHLE, whereby MAHLE shall not unreasonably withhold its consent.</w:t>
      </w:r>
    </w:p>
    <w:p w14:paraId="5BE4CFEA" w14:textId="77777777" w:rsidR="00ED7164" w:rsidRPr="00F404C1" w:rsidRDefault="00ED7164" w:rsidP="000C030C">
      <w:pPr>
        <w:pStyle w:val="TxtStruct2"/>
        <w:ind w:left="113"/>
        <w:rPr>
          <w:lang w:val="en-US"/>
        </w:rPr>
      </w:pPr>
      <w:r w:rsidRPr="00F404C1">
        <w:rPr>
          <w:lang w:val="en-US"/>
        </w:rPr>
        <w:t xml:space="preserve">The </w:t>
      </w:r>
      <w:r>
        <w:rPr>
          <w:lang w:val="en-US"/>
        </w:rPr>
        <w:t>s</w:t>
      </w:r>
      <w:r w:rsidRPr="00F404C1">
        <w:rPr>
          <w:lang w:val="en-US"/>
        </w:rPr>
        <w:t xml:space="preserve">upplier shall not be subject to the obligations under </w:t>
      </w:r>
      <w:r>
        <w:rPr>
          <w:lang w:val="en-US"/>
        </w:rPr>
        <w:t>c</w:t>
      </w:r>
      <w:r w:rsidRPr="00F404C1">
        <w:rPr>
          <w:lang w:val="en-US"/>
        </w:rPr>
        <w:t xml:space="preserve">lauses 13.3 and 13.4 if it proves that it is not responsible for the infringement of the </w:t>
      </w:r>
      <w:r>
        <w:rPr>
          <w:lang w:val="en-US"/>
        </w:rPr>
        <w:t>property rights</w:t>
      </w:r>
      <w:r w:rsidRPr="00F404C1">
        <w:rPr>
          <w:lang w:val="en-US"/>
        </w:rPr>
        <w:t>.</w:t>
      </w:r>
    </w:p>
    <w:p w14:paraId="74093DC3" w14:textId="77777777" w:rsidR="00ED7164" w:rsidRPr="00F404C1" w:rsidRDefault="00ED7164" w:rsidP="000C030C">
      <w:pPr>
        <w:pStyle w:val="TxtStruct2"/>
        <w:ind w:left="113"/>
        <w:rPr>
          <w:lang w:val="en-US"/>
        </w:rPr>
      </w:pPr>
      <w:r w:rsidRPr="00F404C1">
        <w:rPr>
          <w:lang w:val="en-US"/>
        </w:rPr>
        <w:t>Further legal claims of MAHLE shall remain unaffected.</w:t>
      </w:r>
    </w:p>
    <w:p w14:paraId="2193686A" w14:textId="77777777" w:rsidR="00ED7164" w:rsidRPr="00F404C1" w:rsidRDefault="00ED7164" w:rsidP="000C030C">
      <w:pPr>
        <w:pStyle w:val="TxtStruct2"/>
        <w:ind w:left="113"/>
        <w:rPr>
          <w:lang w:val="en-US"/>
        </w:rPr>
      </w:pPr>
      <w:r w:rsidRPr="00F404C1">
        <w:rPr>
          <w:lang w:val="en-US"/>
        </w:rPr>
        <w:t>Clause 12.5 shall apply accordingly to the limitation period.</w:t>
      </w:r>
    </w:p>
    <w:p w14:paraId="2F1966AD" w14:textId="77777777" w:rsidR="00ED7164" w:rsidRPr="00F404C1" w:rsidRDefault="00ED7164" w:rsidP="000C030C">
      <w:pPr>
        <w:pStyle w:val="Headline1"/>
        <w:ind w:left="113"/>
        <w:jc w:val="both"/>
        <w:rPr>
          <w:lang w:val="en-US"/>
        </w:rPr>
      </w:pPr>
      <w:r>
        <w:rPr>
          <w:lang w:val="en-US"/>
        </w:rPr>
        <w:t>P</w:t>
      </w:r>
      <w:r w:rsidRPr="00F404C1">
        <w:rPr>
          <w:lang w:val="en-US"/>
        </w:rPr>
        <w:t>oor performance in service contracts</w:t>
      </w:r>
    </w:p>
    <w:p w14:paraId="7C84CF37" w14:textId="77777777" w:rsidR="00ED7164" w:rsidRPr="00A13329" w:rsidRDefault="00ED7164" w:rsidP="000C030C">
      <w:pPr>
        <w:pStyle w:val="Texteinzug1Englisch"/>
        <w:ind w:left="113"/>
        <w:rPr>
          <w:lang w:val="en-US" w:eastAsia="en-US"/>
        </w:rPr>
      </w:pPr>
      <w:r w:rsidRPr="00F404C1">
        <w:rPr>
          <w:lang w:val="en-US" w:eastAsia="en-US"/>
        </w:rPr>
        <w:t xml:space="preserve">If the supplier does not properly </w:t>
      </w:r>
      <w:r>
        <w:rPr>
          <w:lang w:val="en-US" w:eastAsia="en-US"/>
        </w:rPr>
        <w:t>provide</w:t>
      </w:r>
      <w:r w:rsidRPr="00F404C1">
        <w:rPr>
          <w:lang w:val="en-US" w:eastAsia="en-US"/>
        </w:rPr>
        <w:t xml:space="preserve"> the </w:t>
      </w:r>
      <w:r>
        <w:rPr>
          <w:lang w:val="en-US" w:eastAsia="en-US"/>
        </w:rPr>
        <w:t>performances</w:t>
      </w:r>
      <w:r w:rsidRPr="00F404C1">
        <w:rPr>
          <w:lang w:val="en-US" w:eastAsia="en-US"/>
        </w:rPr>
        <w:t xml:space="preserve"> owed by </w:t>
      </w:r>
      <w:r>
        <w:rPr>
          <w:lang w:val="en-US" w:eastAsia="en-US"/>
        </w:rPr>
        <w:t>it</w:t>
      </w:r>
      <w:r w:rsidRPr="00F404C1">
        <w:rPr>
          <w:lang w:val="en-US" w:eastAsia="en-US"/>
        </w:rPr>
        <w:t xml:space="preserve"> within the scope of a service contract, MAHLE shall be entitled to reduce the agreed remuneration by a reasonable amount. In addition, MAHLE </w:t>
      </w:r>
      <w:r>
        <w:rPr>
          <w:lang w:val="en-US" w:eastAsia="en-US"/>
        </w:rPr>
        <w:t>shall be</w:t>
      </w:r>
      <w:r w:rsidRPr="00F404C1">
        <w:rPr>
          <w:lang w:val="en-US" w:eastAsia="en-US"/>
        </w:rPr>
        <w:t xml:space="preserve"> entitled to demand compensation for all damages arising </w:t>
      </w:r>
      <w:proofErr w:type="gramStart"/>
      <w:r w:rsidRPr="00F404C1">
        <w:rPr>
          <w:lang w:val="en-US" w:eastAsia="en-US"/>
        </w:rPr>
        <w:t>as a result of</w:t>
      </w:r>
      <w:proofErr w:type="gramEnd"/>
      <w:r w:rsidRPr="00F404C1">
        <w:rPr>
          <w:lang w:val="en-US" w:eastAsia="en-US"/>
        </w:rPr>
        <w:t xml:space="preserve"> the improper </w:t>
      </w:r>
      <w:r>
        <w:rPr>
          <w:lang w:val="en-US" w:eastAsia="en-US"/>
        </w:rPr>
        <w:t>provision</w:t>
      </w:r>
      <w:r w:rsidRPr="00F404C1">
        <w:rPr>
          <w:lang w:val="en-US" w:eastAsia="en-US"/>
        </w:rPr>
        <w:t xml:space="preserve"> of </w:t>
      </w:r>
      <w:r>
        <w:rPr>
          <w:lang w:val="en-US" w:eastAsia="en-US"/>
        </w:rPr>
        <w:t>the performances</w:t>
      </w:r>
      <w:r w:rsidRPr="00F404C1">
        <w:rPr>
          <w:lang w:val="en-US" w:eastAsia="en-US"/>
        </w:rPr>
        <w:t xml:space="preserve">, unless the supplier is not responsible for these. </w:t>
      </w:r>
      <w:r w:rsidRPr="00A13329">
        <w:rPr>
          <w:lang w:val="en-US" w:eastAsia="en-US"/>
        </w:rPr>
        <w:t>Further legal claims and rights remain unaffected.</w:t>
      </w:r>
    </w:p>
    <w:p w14:paraId="0E0E5F0E" w14:textId="77777777" w:rsidR="00ED7164" w:rsidRPr="00E72965" w:rsidRDefault="00ED7164" w:rsidP="000C030C">
      <w:pPr>
        <w:pStyle w:val="Headline1"/>
        <w:ind w:left="113"/>
        <w:jc w:val="both"/>
      </w:pPr>
      <w:proofErr w:type="spellStart"/>
      <w:r>
        <w:t>Auxiliary</w:t>
      </w:r>
      <w:proofErr w:type="spellEnd"/>
      <w:r>
        <w:t xml:space="preserve"> </w:t>
      </w:r>
      <w:proofErr w:type="spellStart"/>
      <w:r>
        <w:t>products</w:t>
      </w:r>
      <w:proofErr w:type="spellEnd"/>
      <w:r>
        <w:t>,</w:t>
      </w:r>
      <w:r w:rsidRPr="00E72965">
        <w:t xml:space="preserve"> </w:t>
      </w:r>
      <w:proofErr w:type="spellStart"/>
      <w:r w:rsidRPr="00E72965">
        <w:t>other</w:t>
      </w:r>
      <w:proofErr w:type="spellEnd"/>
      <w:r w:rsidRPr="00E72965">
        <w:t xml:space="preserve"> </w:t>
      </w:r>
      <w:proofErr w:type="spellStart"/>
      <w:r w:rsidRPr="00E72965">
        <w:t>materials</w:t>
      </w:r>
      <w:proofErr w:type="spellEnd"/>
    </w:p>
    <w:p w14:paraId="5861491E" w14:textId="77777777" w:rsidR="00ED7164" w:rsidRPr="00F404C1" w:rsidRDefault="00ED7164" w:rsidP="000C030C">
      <w:pPr>
        <w:pStyle w:val="Texteinzug1Englisch"/>
        <w:ind w:left="113"/>
        <w:rPr>
          <w:lang w:val="en-US"/>
        </w:rPr>
      </w:pPr>
      <w:r w:rsidRPr="00F404C1">
        <w:rPr>
          <w:lang w:val="en-US"/>
        </w:rPr>
        <w:t xml:space="preserve">The supplier </w:t>
      </w:r>
      <w:r>
        <w:rPr>
          <w:lang w:val="en-US"/>
        </w:rPr>
        <w:t>shall</w:t>
      </w:r>
      <w:r w:rsidRPr="00F404C1">
        <w:rPr>
          <w:lang w:val="en-US"/>
        </w:rPr>
        <w:t xml:space="preserve"> provide or deliver all auxiliary means (such as measuring devices and tools) as well as substances and materials required for the </w:t>
      </w:r>
      <w:r>
        <w:rPr>
          <w:lang w:val="en-US"/>
        </w:rPr>
        <w:t>provision</w:t>
      </w:r>
      <w:r w:rsidRPr="00F404C1">
        <w:rPr>
          <w:lang w:val="en-US"/>
        </w:rPr>
        <w:t xml:space="preserve"> of the </w:t>
      </w:r>
      <w:r>
        <w:rPr>
          <w:lang w:val="en-US"/>
        </w:rPr>
        <w:t>performances</w:t>
      </w:r>
      <w:r w:rsidRPr="00F404C1">
        <w:rPr>
          <w:lang w:val="en-US"/>
        </w:rPr>
        <w:t>, unless expressly agreed otherwise.</w:t>
      </w:r>
    </w:p>
    <w:p w14:paraId="273EE41C" w14:textId="77777777" w:rsidR="00ED7164" w:rsidRPr="00B328C4" w:rsidRDefault="00ED7164" w:rsidP="000C030C">
      <w:pPr>
        <w:pStyle w:val="Headline1"/>
        <w:ind w:left="113"/>
        <w:jc w:val="both"/>
      </w:pPr>
      <w:proofErr w:type="spellStart"/>
      <w:r>
        <w:t>P</w:t>
      </w:r>
      <w:r w:rsidRPr="00E72965">
        <w:t>rovisions</w:t>
      </w:r>
      <w:proofErr w:type="spellEnd"/>
    </w:p>
    <w:p w14:paraId="32C1C257" w14:textId="77777777" w:rsidR="00ED7164" w:rsidRPr="001203C5" w:rsidRDefault="00ED7164" w:rsidP="000C030C">
      <w:pPr>
        <w:pStyle w:val="TxtStruct2"/>
        <w:ind w:left="113"/>
        <w:rPr>
          <w:lang w:val="en-US"/>
        </w:rPr>
      </w:pPr>
      <w:r w:rsidRPr="00F404C1">
        <w:rPr>
          <w:lang w:val="en-US"/>
        </w:rPr>
        <w:t xml:space="preserve">Insofar as MAHLE provides the supplier with tools, </w:t>
      </w:r>
      <w:r>
        <w:rPr>
          <w:lang w:val="en-US"/>
        </w:rPr>
        <w:t>equipment</w:t>
      </w:r>
      <w:r w:rsidRPr="00F404C1">
        <w:rPr>
          <w:lang w:val="en-US"/>
        </w:rPr>
        <w:t xml:space="preserve"> (both tangible and intangible) or other items for the purpose of fulfilling the contract, these </w:t>
      </w:r>
      <w:r>
        <w:rPr>
          <w:lang w:val="en-US"/>
        </w:rPr>
        <w:t>shall</w:t>
      </w:r>
      <w:r w:rsidRPr="00F404C1">
        <w:rPr>
          <w:lang w:val="en-US"/>
        </w:rPr>
        <w:t xml:space="preserve"> only be used to provide the contractual </w:t>
      </w:r>
      <w:r>
        <w:rPr>
          <w:lang w:val="en-US"/>
        </w:rPr>
        <w:t>performances</w:t>
      </w:r>
      <w:r w:rsidRPr="00F404C1">
        <w:rPr>
          <w:lang w:val="en-US"/>
        </w:rPr>
        <w:t xml:space="preserve">. MAHLE shall retain sole ownership thereof. The supplier shall store provided </w:t>
      </w:r>
      <w:r>
        <w:rPr>
          <w:lang w:val="en-US"/>
        </w:rPr>
        <w:t>item</w:t>
      </w:r>
      <w:r w:rsidRPr="00F404C1">
        <w:rPr>
          <w:lang w:val="en-US"/>
        </w:rPr>
        <w:t xml:space="preserve">s carefully and separately from the property of third parties free of charge and </w:t>
      </w:r>
      <w:r>
        <w:rPr>
          <w:lang w:val="en-US"/>
        </w:rPr>
        <w:t>shall</w:t>
      </w:r>
      <w:r w:rsidRPr="00F404C1">
        <w:rPr>
          <w:lang w:val="en-US"/>
        </w:rPr>
        <w:t xml:space="preserve"> only remove them from its premises insofar as this is </w:t>
      </w:r>
      <w:proofErr w:type="spellStart"/>
      <w:r w:rsidRPr="00F404C1">
        <w:rPr>
          <w:lang w:val="en-US"/>
        </w:rPr>
        <w:t>recognisably</w:t>
      </w:r>
      <w:proofErr w:type="spellEnd"/>
      <w:r w:rsidRPr="00F404C1">
        <w:rPr>
          <w:lang w:val="en-US"/>
        </w:rPr>
        <w:t xml:space="preserve"> necessary for MAHLE for the purpose of the contract. </w:t>
      </w:r>
      <w:r>
        <w:rPr>
          <w:lang w:val="en-GB"/>
        </w:rPr>
        <w:t>The Supplier is obligate</w:t>
      </w:r>
      <w:r w:rsidRPr="00AB65B3">
        <w:rPr>
          <w:lang w:val="en-GB"/>
        </w:rPr>
        <w:t xml:space="preserve">d to identify the items provided to any third party as </w:t>
      </w:r>
      <w:r>
        <w:rPr>
          <w:lang w:val="en-GB"/>
        </w:rPr>
        <w:t>“</w:t>
      </w:r>
      <w:r w:rsidRPr="00AB65B3">
        <w:rPr>
          <w:lang w:val="en-GB"/>
        </w:rPr>
        <w:t xml:space="preserve">the property of </w:t>
      </w:r>
      <w:proofErr w:type="spellStart"/>
      <w:r w:rsidRPr="00AB65B3">
        <w:rPr>
          <w:lang w:val="en-GB"/>
        </w:rPr>
        <w:t>Mahle</w:t>
      </w:r>
      <w:proofErr w:type="spellEnd"/>
      <w:r>
        <w:rPr>
          <w:lang w:val="en-GB"/>
        </w:rPr>
        <w:t>”</w:t>
      </w:r>
      <w:r w:rsidRPr="00AB65B3">
        <w:rPr>
          <w:lang w:val="en-GB"/>
        </w:rPr>
        <w:t xml:space="preserve"> by means of signs or in any other feasible way</w:t>
      </w:r>
      <w:r>
        <w:rPr>
          <w:lang w:val="en-GB"/>
        </w:rPr>
        <w:t>.</w:t>
      </w:r>
      <w:r w:rsidRPr="00327F0C">
        <w:rPr>
          <w:lang w:val="en-GB"/>
        </w:rPr>
        <w:t xml:space="preserve"> </w:t>
      </w:r>
      <w:r w:rsidRPr="00F404C1">
        <w:rPr>
          <w:lang w:val="en-US"/>
        </w:rPr>
        <w:t xml:space="preserve">The supplier </w:t>
      </w:r>
      <w:r>
        <w:rPr>
          <w:lang w:val="en-US"/>
        </w:rPr>
        <w:t>shall</w:t>
      </w:r>
      <w:r w:rsidRPr="00F404C1">
        <w:rPr>
          <w:lang w:val="en-US"/>
        </w:rPr>
        <w:t xml:space="preserve"> insure provided items at </w:t>
      </w:r>
      <w:r>
        <w:rPr>
          <w:lang w:val="en-US"/>
        </w:rPr>
        <w:t>its</w:t>
      </w:r>
      <w:r w:rsidRPr="00F404C1">
        <w:rPr>
          <w:lang w:val="en-US"/>
        </w:rPr>
        <w:t xml:space="preserve"> own expense at least against damage by water, fire or theft and </w:t>
      </w:r>
      <w:r>
        <w:rPr>
          <w:lang w:val="en-US"/>
        </w:rPr>
        <w:t>shall</w:t>
      </w:r>
      <w:r w:rsidRPr="00F404C1">
        <w:rPr>
          <w:lang w:val="en-US"/>
        </w:rPr>
        <w:t xml:space="preserve"> maintain these insurances for the duration of the provision. The supplier shall prove the existence of corresponding insurances to MAHLE upon request. The supplier shall carry out any necessary maintenance work at the usual intervals at </w:t>
      </w:r>
      <w:r>
        <w:rPr>
          <w:lang w:val="en-US"/>
        </w:rPr>
        <w:t>its</w:t>
      </w:r>
      <w:r w:rsidRPr="00F404C1">
        <w:rPr>
          <w:lang w:val="en-US"/>
        </w:rPr>
        <w:t xml:space="preserve"> own expense. </w:t>
      </w:r>
      <w:r w:rsidRPr="001203C5">
        <w:rPr>
          <w:lang w:val="en-US"/>
        </w:rPr>
        <w:t xml:space="preserve">The supplier </w:t>
      </w:r>
      <w:r>
        <w:rPr>
          <w:lang w:val="en-US"/>
        </w:rPr>
        <w:t>shall</w:t>
      </w:r>
      <w:r w:rsidRPr="001203C5">
        <w:rPr>
          <w:lang w:val="en-US"/>
        </w:rPr>
        <w:t xml:space="preserve"> notify MAHLE immediately of any damage.</w:t>
      </w:r>
    </w:p>
    <w:p w14:paraId="4E4957F9" w14:textId="77777777" w:rsidR="00ED7164" w:rsidRPr="0010199A" w:rsidRDefault="00ED7164" w:rsidP="000C030C">
      <w:pPr>
        <w:pStyle w:val="TxtStruct2"/>
        <w:ind w:left="113"/>
        <w:rPr>
          <w:lang w:val="en-US"/>
        </w:rPr>
      </w:pPr>
      <w:r w:rsidRPr="00F404C1">
        <w:rPr>
          <w:lang w:val="en-US"/>
        </w:rPr>
        <w:lastRenderedPageBreak/>
        <w:t xml:space="preserve">Clause 16.1 shall apply accordingly if tools, equipment or other items are acquired by the supplier at the expense of MAHLE. </w:t>
      </w:r>
      <w:r w:rsidRPr="0010199A">
        <w:rPr>
          <w:lang w:val="en-US"/>
        </w:rPr>
        <w:t>These items shall become the sole property of MAHLE.</w:t>
      </w:r>
    </w:p>
    <w:p w14:paraId="6EC0D986" w14:textId="77777777" w:rsidR="00ED7164" w:rsidRPr="00F404C1" w:rsidRDefault="00ED7164" w:rsidP="000C030C">
      <w:pPr>
        <w:pStyle w:val="TxtStruct2"/>
        <w:ind w:left="113"/>
        <w:rPr>
          <w:lang w:val="en-US"/>
        </w:rPr>
      </w:pPr>
      <w:r w:rsidRPr="00F404C1">
        <w:rPr>
          <w:lang w:val="en-US"/>
        </w:rPr>
        <w:t xml:space="preserve">Access </w:t>
      </w:r>
      <w:proofErr w:type="spellStart"/>
      <w:r w:rsidRPr="00F404C1">
        <w:rPr>
          <w:lang w:val="en-US"/>
        </w:rPr>
        <w:t>authorisations</w:t>
      </w:r>
      <w:proofErr w:type="spellEnd"/>
      <w:r w:rsidRPr="00F404C1">
        <w:rPr>
          <w:lang w:val="en-US"/>
        </w:rPr>
        <w:t xml:space="preserve"> provided to the supplier by MAHLE, </w:t>
      </w:r>
      <w:proofErr w:type="gramStart"/>
      <w:r w:rsidRPr="00F404C1">
        <w:rPr>
          <w:lang w:val="en-US"/>
        </w:rPr>
        <w:t>in particular to</w:t>
      </w:r>
      <w:proofErr w:type="gramEnd"/>
      <w:r w:rsidRPr="00F404C1">
        <w:rPr>
          <w:lang w:val="en-US"/>
        </w:rPr>
        <w:t xml:space="preserve"> IT and other systems, and the </w:t>
      </w:r>
      <w:proofErr w:type="spellStart"/>
      <w:r w:rsidRPr="00F404C1">
        <w:rPr>
          <w:lang w:val="en-US"/>
        </w:rPr>
        <w:t>authorisation</w:t>
      </w:r>
      <w:proofErr w:type="spellEnd"/>
      <w:r w:rsidRPr="00F404C1">
        <w:rPr>
          <w:lang w:val="en-US"/>
        </w:rPr>
        <w:t xml:space="preserve"> to use infrastructure, computers or </w:t>
      </w:r>
      <w:proofErr w:type="spellStart"/>
      <w:r w:rsidRPr="00F404C1">
        <w:rPr>
          <w:lang w:val="en-US"/>
        </w:rPr>
        <w:t>licences</w:t>
      </w:r>
      <w:proofErr w:type="spellEnd"/>
      <w:r w:rsidRPr="00F404C1">
        <w:rPr>
          <w:lang w:val="en-US"/>
        </w:rPr>
        <w:t xml:space="preserve"> shall end upon </w:t>
      </w:r>
      <w:r>
        <w:rPr>
          <w:lang w:val="en-US"/>
        </w:rPr>
        <w:t>completion</w:t>
      </w:r>
      <w:r w:rsidRPr="00F404C1">
        <w:rPr>
          <w:lang w:val="en-US"/>
        </w:rPr>
        <w:t xml:space="preserve"> of the contract. At the same time, the supplier shall return all passes, access </w:t>
      </w:r>
      <w:proofErr w:type="spellStart"/>
      <w:r w:rsidRPr="00F404C1">
        <w:rPr>
          <w:lang w:val="en-US"/>
        </w:rPr>
        <w:t>authorisations</w:t>
      </w:r>
      <w:proofErr w:type="spellEnd"/>
      <w:r w:rsidRPr="00F404C1">
        <w:rPr>
          <w:lang w:val="en-US"/>
        </w:rPr>
        <w:t xml:space="preserve"> and corresponding </w:t>
      </w:r>
      <w:r>
        <w:rPr>
          <w:lang w:val="en-US"/>
        </w:rPr>
        <w:t>item</w:t>
      </w:r>
      <w:r w:rsidRPr="00F404C1">
        <w:rPr>
          <w:lang w:val="en-US"/>
        </w:rPr>
        <w:t xml:space="preserve">s (e.g. keycards) received from the respective MAHLE company in connection with the contract. Electronic documents, information or accesses </w:t>
      </w:r>
      <w:r>
        <w:rPr>
          <w:lang w:val="en-US"/>
        </w:rPr>
        <w:t>shall</w:t>
      </w:r>
      <w:r w:rsidRPr="00F404C1">
        <w:rPr>
          <w:lang w:val="en-US"/>
        </w:rPr>
        <w:t xml:space="preserve"> be destroyed, deleted or overwritten in a non-recoverable manner.</w:t>
      </w:r>
    </w:p>
    <w:p w14:paraId="7765E35C" w14:textId="77777777" w:rsidR="00ED7164" w:rsidRPr="00B328C4" w:rsidRDefault="00ED7164" w:rsidP="000C030C">
      <w:pPr>
        <w:pStyle w:val="Headline1"/>
        <w:ind w:left="113"/>
        <w:jc w:val="both"/>
      </w:pPr>
      <w:proofErr w:type="spellStart"/>
      <w:r>
        <w:t>Confidentiality</w:t>
      </w:r>
      <w:proofErr w:type="spellEnd"/>
    </w:p>
    <w:p w14:paraId="1AD04007" w14:textId="142C6740" w:rsidR="00ED7164" w:rsidRPr="00F404C1" w:rsidRDefault="00ED7164" w:rsidP="000C030C">
      <w:pPr>
        <w:pStyle w:val="TxtStruct2"/>
        <w:ind w:left="113"/>
        <w:rPr>
          <w:b/>
          <w:lang w:val="en-US"/>
        </w:rPr>
      </w:pPr>
      <w:r w:rsidRPr="00F404C1">
        <w:rPr>
          <w:lang w:val="en-US"/>
        </w:rPr>
        <w:t xml:space="preserve">The supplier </w:t>
      </w:r>
      <w:r w:rsidRPr="0004659D">
        <w:rPr>
          <w:lang w:val="en-US"/>
        </w:rPr>
        <w:t>shall</w:t>
      </w:r>
      <w:r w:rsidRPr="00F404C1">
        <w:rPr>
          <w:lang w:val="en-US"/>
        </w:rPr>
        <w:t xml:space="preserve"> keep secret all confidential information (such as illustrations, drawings, calculations, samples, source codes, commercial and technical details of the order, et</w:t>
      </w:r>
      <w:r w:rsidR="001600C0">
        <w:rPr>
          <w:lang w:val="en-US"/>
        </w:rPr>
        <w:t>c.) made available to it by MAH</w:t>
      </w:r>
      <w:r w:rsidRPr="00F404C1">
        <w:rPr>
          <w:lang w:val="en-US"/>
        </w:rPr>
        <w:t>LE within the scope of the business relationship, whether in writing, verbally or in any other form. The supplier undertakes to use these exclusively for the fulfilment of the purpose of the contract as intended.</w:t>
      </w:r>
    </w:p>
    <w:p w14:paraId="42350CE8" w14:textId="77777777" w:rsidR="00ED7164" w:rsidRPr="00F404C1" w:rsidRDefault="00ED7164" w:rsidP="000C030C">
      <w:pPr>
        <w:pStyle w:val="TxtStruct2"/>
        <w:ind w:left="113"/>
        <w:rPr>
          <w:b/>
          <w:lang w:val="en-US"/>
        </w:rPr>
      </w:pPr>
      <w:r w:rsidRPr="00F404C1">
        <w:rPr>
          <w:lang w:val="en-US"/>
        </w:rPr>
        <w:t xml:space="preserve">They </w:t>
      </w:r>
      <w:r w:rsidRPr="003619A3">
        <w:rPr>
          <w:lang w:val="en-US"/>
        </w:rPr>
        <w:t>shall</w:t>
      </w:r>
      <w:r w:rsidRPr="00F404C1">
        <w:rPr>
          <w:lang w:val="en-US"/>
        </w:rPr>
        <w:t xml:space="preserve"> only be disclosed to third parties with the prior written consent of MAHLE. Third parties according to this </w:t>
      </w:r>
      <w:r w:rsidRPr="003619A3">
        <w:rPr>
          <w:lang w:val="en-US"/>
        </w:rPr>
        <w:t>provision</w:t>
      </w:r>
      <w:r w:rsidRPr="00F404C1">
        <w:rPr>
          <w:lang w:val="en-US"/>
        </w:rPr>
        <w:t xml:space="preserve"> are also companies affiliated with the supplier.</w:t>
      </w:r>
    </w:p>
    <w:p w14:paraId="083CFB3F" w14:textId="77777777" w:rsidR="00ED7164" w:rsidRPr="00F404C1" w:rsidRDefault="00ED7164" w:rsidP="000C030C">
      <w:pPr>
        <w:pStyle w:val="TxtStruct2"/>
        <w:ind w:left="113"/>
        <w:rPr>
          <w:b/>
          <w:lang w:val="en-US"/>
        </w:rPr>
      </w:pPr>
      <w:r w:rsidRPr="00F404C1">
        <w:rPr>
          <w:lang w:val="en-US"/>
        </w:rPr>
        <w:t xml:space="preserve">The foregoing obligations shall not apply to such </w:t>
      </w:r>
      <w:r w:rsidRPr="003619A3">
        <w:rPr>
          <w:lang w:val="en-US"/>
        </w:rPr>
        <w:t>confidential information as the supplier can prove w</w:t>
      </w:r>
      <w:r>
        <w:rPr>
          <w:lang w:val="en-US"/>
        </w:rPr>
        <w:t>ere</w:t>
      </w:r>
    </w:p>
    <w:p w14:paraId="267F66FF" w14:textId="77777777" w:rsidR="00ED7164" w:rsidRPr="00F404C1" w:rsidRDefault="00ED7164" w:rsidP="000C030C">
      <w:pPr>
        <w:pStyle w:val="Texteinzug1"/>
        <w:numPr>
          <w:ilvl w:val="0"/>
          <w:numId w:val="60"/>
        </w:numPr>
        <w:ind w:left="113"/>
        <w:rPr>
          <w:b/>
          <w:lang w:val="en-US"/>
        </w:rPr>
      </w:pPr>
      <w:r w:rsidRPr="00F404C1">
        <w:rPr>
          <w:lang w:val="en-US"/>
        </w:rPr>
        <w:t xml:space="preserve">already in the public domain at the time of the communication or became </w:t>
      </w:r>
      <w:r>
        <w:rPr>
          <w:lang w:val="en-US"/>
        </w:rPr>
        <w:t>generally accessible</w:t>
      </w:r>
      <w:r w:rsidRPr="00F404C1">
        <w:rPr>
          <w:lang w:val="en-US"/>
        </w:rPr>
        <w:t xml:space="preserve"> thereafter through no fault of the </w:t>
      </w:r>
      <w:proofErr w:type="gramStart"/>
      <w:r w:rsidRPr="00F404C1">
        <w:rPr>
          <w:lang w:val="en-US"/>
        </w:rPr>
        <w:t>supplier;</w:t>
      </w:r>
      <w:proofErr w:type="gramEnd"/>
    </w:p>
    <w:p w14:paraId="009F0694" w14:textId="77777777" w:rsidR="00ED7164" w:rsidRPr="003619A3" w:rsidRDefault="00ED7164" w:rsidP="000C030C">
      <w:pPr>
        <w:pStyle w:val="Texteinzug1"/>
        <w:numPr>
          <w:ilvl w:val="0"/>
          <w:numId w:val="60"/>
        </w:numPr>
        <w:ind w:left="113"/>
        <w:rPr>
          <w:lang w:val="en-US"/>
        </w:rPr>
      </w:pPr>
      <w:r w:rsidRPr="003619A3">
        <w:rPr>
          <w:lang w:val="en-US"/>
        </w:rPr>
        <w:t xml:space="preserve">already in its possession at the time of the </w:t>
      </w:r>
      <w:proofErr w:type="gramStart"/>
      <w:r w:rsidRPr="003619A3">
        <w:rPr>
          <w:lang w:val="en-US"/>
        </w:rPr>
        <w:t>communication;</w:t>
      </w:r>
      <w:proofErr w:type="gramEnd"/>
    </w:p>
    <w:p w14:paraId="6FCC093F" w14:textId="77777777" w:rsidR="00ED7164" w:rsidRPr="003619A3" w:rsidRDefault="00ED7164" w:rsidP="000C030C">
      <w:pPr>
        <w:pStyle w:val="Texteinzug1"/>
        <w:numPr>
          <w:ilvl w:val="0"/>
          <w:numId w:val="60"/>
        </w:numPr>
        <w:ind w:left="113"/>
        <w:rPr>
          <w:lang w:val="en-US"/>
        </w:rPr>
      </w:pPr>
      <w:r w:rsidRPr="003619A3">
        <w:rPr>
          <w:lang w:val="en-US"/>
        </w:rPr>
        <w:t xml:space="preserve">made available to it by a third party without any obligation of confidentiality </w:t>
      </w:r>
      <w:r>
        <w:rPr>
          <w:lang w:val="en-US"/>
        </w:rPr>
        <w:t>and</w:t>
      </w:r>
      <w:r w:rsidRPr="003619A3">
        <w:rPr>
          <w:lang w:val="en-US"/>
        </w:rPr>
        <w:t xml:space="preserve"> non-use, provided that such third party did not receive the information directly or indirectly from the supplier.</w:t>
      </w:r>
    </w:p>
    <w:p w14:paraId="018B998C" w14:textId="77777777" w:rsidR="00ED7164" w:rsidRPr="00F404C1" w:rsidRDefault="00ED7164" w:rsidP="000C030C">
      <w:pPr>
        <w:pStyle w:val="Texteinzug1Englisch"/>
        <w:ind w:left="113"/>
        <w:rPr>
          <w:b/>
          <w:lang w:val="en-US"/>
        </w:rPr>
      </w:pPr>
      <w:r w:rsidRPr="00F404C1">
        <w:rPr>
          <w:lang w:val="en-US"/>
        </w:rPr>
        <w:t xml:space="preserve">Furthermore, the </w:t>
      </w:r>
      <w:proofErr w:type="gramStart"/>
      <w:r w:rsidRPr="00F404C1">
        <w:rPr>
          <w:lang w:val="en-US"/>
        </w:rPr>
        <w:t>aforementioned obligations</w:t>
      </w:r>
      <w:proofErr w:type="gramEnd"/>
      <w:r w:rsidRPr="00F404C1">
        <w:rPr>
          <w:lang w:val="en-US"/>
        </w:rPr>
        <w:t xml:space="preserve"> shall not apply insofar as the confidential information must be disclosed due to statutory provisions or official or judicial orders. In this case, the supplier shall limit the disclosure to the </w:t>
      </w:r>
      <w:proofErr w:type="gramStart"/>
      <w:r w:rsidRPr="00F404C1">
        <w:rPr>
          <w:lang w:val="en-US"/>
        </w:rPr>
        <w:t>absolutely necessary</w:t>
      </w:r>
      <w:proofErr w:type="gramEnd"/>
      <w:r w:rsidRPr="00F404C1">
        <w:rPr>
          <w:lang w:val="en-US"/>
        </w:rPr>
        <w:t xml:space="preserve"> extent and inform MAHLE in advance of the disclosure.</w:t>
      </w:r>
    </w:p>
    <w:p w14:paraId="638E3ED6" w14:textId="77777777" w:rsidR="00ED7164" w:rsidRPr="003619A3" w:rsidRDefault="00ED7164" w:rsidP="000C030C">
      <w:pPr>
        <w:pStyle w:val="TxtStruct2"/>
        <w:ind w:left="113"/>
        <w:rPr>
          <w:lang w:val="en-US"/>
        </w:rPr>
      </w:pPr>
      <w:r w:rsidRPr="003619A3">
        <w:rPr>
          <w:lang w:val="en-US"/>
        </w:rPr>
        <w:t>The supplier shall oblige employees and sub-suppliers as well as subcontractors to maintain confidentiality to the same extent.</w:t>
      </w:r>
    </w:p>
    <w:p w14:paraId="630D93AC" w14:textId="77777777" w:rsidR="00ED7164" w:rsidRPr="00F404C1" w:rsidRDefault="00ED7164" w:rsidP="000C030C">
      <w:pPr>
        <w:pStyle w:val="TxtStruct2"/>
        <w:ind w:left="113"/>
        <w:rPr>
          <w:b/>
          <w:lang w:val="en-US"/>
        </w:rPr>
      </w:pPr>
      <w:r w:rsidRPr="00F404C1">
        <w:rPr>
          <w:lang w:val="en-US"/>
        </w:rPr>
        <w:t xml:space="preserve">The supplier </w:t>
      </w:r>
      <w:r w:rsidRPr="003619A3">
        <w:rPr>
          <w:lang w:val="en-US"/>
        </w:rPr>
        <w:t>shall</w:t>
      </w:r>
      <w:r w:rsidRPr="00F404C1">
        <w:rPr>
          <w:lang w:val="en-US"/>
        </w:rPr>
        <w:t xml:space="preserve"> return all confidential information received, insofar as it is embodied, to MAHLE with all copies or, insofar as it is stored electronically, to demonstrably destroy it after </w:t>
      </w:r>
      <w:r w:rsidRPr="003619A3">
        <w:rPr>
          <w:lang w:val="en-US"/>
        </w:rPr>
        <w:t>completion</w:t>
      </w:r>
      <w:r w:rsidRPr="00F404C1">
        <w:rPr>
          <w:lang w:val="en-US"/>
        </w:rPr>
        <w:t xml:space="preserve"> of the contractual relationship or at MAHLE's request. The destruction shall be carried out in the safest way according to the respective state of the art, insofar as this is </w:t>
      </w:r>
      <w:r w:rsidRPr="00F404C1">
        <w:rPr>
          <w:lang w:val="en-US"/>
        </w:rPr>
        <w:lastRenderedPageBreak/>
        <w:t xml:space="preserve">reasonable and possible. The supplier shall confirm the fulfilment of these obligations to MAHLE in writing at MAHLE's request. Excluded from the obligation to surrender or destroy are documents that are subject to statutory retention obligations for the duration and to the extent of the retention obligation, as well as automatically generated back-ups, whereby the supplier </w:t>
      </w:r>
      <w:r w:rsidRPr="00DA6784">
        <w:rPr>
          <w:lang w:val="en-US"/>
        </w:rPr>
        <w:t>agrees</w:t>
      </w:r>
      <w:r w:rsidRPr="00F404C1">
        <w:rPr>
          <w:lang w:val="en-US"/>
        </w:rPr>
        <w:t xml:space="preserve"> to no longer use these.</w:t>
      </w:r>
    </w:p>
    <w:p w14:paraId="1AE7236D" w14:textId="77777777" w:rsidR="00ED7164" w:rsidRPr="00F404C1" w:rsidRDefault="00ED7164" w:rsidP="000C030C">
      <w:pPr>
        <w:pStyle w:val="TxtStruct2"/>
        <w:ind w:left="113"/>
        <w:rPr>
          <w:b/>
          <w:lang w:val="en-US"/>
        </w:rPr>
      </w:pPr>
      <w:r w:rsidRPr="00F404C1">
        <w:rPr>
          <w:lang w:val="en-US"/>
        </w:rPr>
        <w:t xml:space="preserve">The supplier </w:t>
      </w:r>
      <w:r w:rsidRPr="00FC1648">
        <w:rPr>
          <w:lang w:val="en-US"/>
        </w:rPr>
        <w:t xml:space="preserve">shall </w:t>
      </w:r>
      <w:r w:rsidRPr="00F404C1">
        <w:rPr>
          <w:lang w:val="en-US"/>
        </w:rPr>
        <w:t>only advertise the business relationship with the prior written consent of MAHLE.</w:t>
      </w:r>
    </w:p>
    <w:p w14:paraId="3046BC54" w14:textId="77777777" w:rsidR="00ED7164" w:rsidRPr="00B328C4" w:rsidRDefault="00ED7164" w:rsidP="000C030C">
      <w:pPr>
        <w:pStyle w:val="Headline1"/>
        <w:ind w:left="113"/>
        <w:jc w:val="both"/>
      </w:pPr>
      <w:r>
        <w:t>A</w:t>
      </w:r>
      <w:r w:rsidRPr="005851B3">
        <w:t>udit</w:t>
      </w:r>
    </w:p>
    <w:p w14:paraId="24B3B10B" w14:textId="77777777" w:rsidR="00ED7164" w:rsidRPr="00F404C1" w:rsidRDefault="00ED7164" w:rsidP="000C030C">
      <w:pPr>
        <w:pStyle w:val="Texteinzug1Englisch"/>
        <w:ind w:left="113"/>
        <w:rPr>
          <w:lang w:val="en-US" w:eastAsia="en-US"/>
        </w:rPr>
      </w:pPr>
      <w:r w:rsidRPr="00F404C1">
        <w:rPr>
          <w:lang w:val="en-US" w:eastAsia="en-US"/>
        </w:rPr>
        <w:t xml:space="preserve">MAHLE shall be entitled, itself or through suitable third parties commissioned by it, to check the proper </w:t>
      </w:r>
      <w:r>
        <w:rPr>
          <w:lang w:val="en-US" w:eastAsia="en-US"/>
        </w:rPr>
        <w:t>provision</w:t>
      </w:r>
      <w:r w:rsidRPr="00F404C1">
        <w:rPr>
          <w:lang w:val="en-US" w:eastAsia="en-US"/>
        </w:rPr>
        <w:t xml:space="preserve"> of </w:t>
      </w:r>
      <w:r>
        <w:rPr>
          <w:lang w:val="en-US" w:eastAsia="en-US"/>
        </w:rPr>
        <w:t>performances</w:t>
      </w:r>
      <w:r w:rsidRPr="00F404C1">
        <w:rPr>
          <w:lang w:val="en-US" w:eastAsia="en-US"/>
        </w:rPr>
        <w:t xml:space="preserve">, compliance with the applicable provisions as well as the Supplier Code of Conduct and quality standards by the supplier at any time after reasonable notice and during normal business hours and, for this purpose, to carry out audits of the facilities and to inspect the documents, materials and performance results related to the contractual </w:t>
      </w:r>
      <w:r>
        <w:rPr>
          <w:lang w:val="en-US" w:eastAsia="en-US"/>
        </w:rPr>
        <w:t>performances</w:t>
      </w:r>
      <w:r w:rsidRPr="00F404C1">
        <w:rPr>
          <w:lang w:val="en-US" w:eastAsia="en-US"/>
        </w:rPr>
        <w:t>.</w:t>
      </w:r>
    </w:p>
    <w:p w14:paraId="1C9BB443" w14:textId="77777777" w:rsidR="00ED7164" w:rsidRPr="00B328C4" w:rsidRDefault="00ED7164" w:rsidP="000C030C">
      <w:pPr>
        <w:pStyle w:val="Headline1"/>
        <w:ind w:left="113"/>
        <w:jc w:val="both"/>
      </w:pPr>
      <w:r>
        <w:t xml:space="preserve">Security </w:t>
      </w:r>
      <w:proofErr w:type="spellStart"/>
      <w:r>
        <w:t>of</w:t>
      </w:r>
      <w:proofErr w:type="spellEnd"/>
      <w:r>
        <w:t xml:space="preserve"> </w:t>
      </w:r>
      <w:proofErr w:type="spellStart"/>
      <w:r>
        <w:t>information</w:t>
      </w:r>
      <w:proofErr w:type="spellEnd"/>
    </w:p>
    <w:p w14:paraId="1C5F29D6" w14:textId="77777777" w:rsidR="00ED7164" w:rsidRPr="00F404C1" w:rsidRDefault="00ED7164" w:rsidP="000C030C">
      <w:pPr>
        <w:pStyle w:val="TxtStruct2"/>
        <w:ind w:left="113"/>
        <w:rPr>
          <w:lang w:val="en-US"/>
        </w:rPr>
      </w:pPr>
      <w:r w:rsidRPr="00F404C1">
        <w:rPr>
          <w:lang w:val="en-US"/>
        </w:rPr>
        <w:t xml:space="preserve">The supplier has taken appropriate technical and </w:t>
      </w:r>
      <w:proofErr w:type="spellStart"/>
      <w:r w:rsidRPr="00F404C1">
        <w:rPr>
          <w:lang w:val="en-US"/>
        </w:rPr>
        <w:t>organisational</w:t>
      </w:r>
      <w:proofErr w:type="spellEnd"/>
      <w:r w:rsidRPr="00F404C1">
        <w:rPr>
          <w:lang w:val="en-US"/>
        </w:rPr>
        <w:t xml:space="preserve"> measures to prevent disruptions to the availability, integrity, authenticity and confidentiality of its information technology systems, components and processes as well as all information and data concerning MAHLE and has implemented appropriate methods, standards and processes that are customary in the industry in order to prevent, identify and rectify all vulnerabilities, malware and other disruptions in the contractual </w:t>
      </w:r>
      <w:r>
        <w:rPr>
          <w:lang w:val="en-US"/>
        </w:rPr>
        <w:t>performances</w:t>
      </w:r>
      <w:r w:rsidRPr="00F404C1">
        <w:rPr>
          <w:lang w:val="en-US"/>
        </w:rPr>
        <w:t>.</w:t>
      </w:r>
    </w:p>
    <w:p w14:paraId="09D4B2C3" w14:textId="77777777" w:rsidR="00ED7164" w:rsidRPr="00F404C1" w:rsidRDefault="00ED7164" w:rsidP="000C030C">
      <w:pPr>
        <w:pStyle w:val="TxtStruct2"/>
        <w:ind w:left="113"/>
        <w:rPr>
          <w:lang w:val="en-US"/>
        </w:rPr>
      </w:pPr>
      <w:r w:rsidRPr="00F404C1">
        <w:rPr>
          <w:lang w:val="en-US"/>
        </w:rPr>
        <w:t xml:space="preserve">The supplier shall comply with applicable standards such as IEC/ISO 27001, IEC 62443 and the respective state of the art. At MAHLE's request, the supplier is obliged to have a TISAX test (www.tisax.de) carried out with the TISAX test target specified by MAHLE within a reasonable </w:t>
      </w:r>
      <w:proofErr w:type="gramStart"/>
      <w:r w:rsidRPr="00F404C1">
        <w:rPr>
          <w:lang w:val="en-US"/>
        </w:rPr>
        <w:t>period of time</w:t>
      </w:r>
      <w:proofErr w:type="gramEnd"/>
      <w:r w:rsidRPr="00F404C1">
        <w:rPr>
          <w:lang w:val="en-US"/>
        </w:rPr>
        <w:t xml:space="preserve"> and to provide MAHLE with the result. Upon request, the supplier shall confirm to MAHLE the compliance with the provisions of this clause 19 by written evidence, including </w:t>
      </w:r>
      <w:proofErr w:type="spellStart"/>
      <w:r w:rsidRPr="00F404C1">
        <w:rPr>
          <w:lang w:val="en-US"/>
        </w:rPr>
        <w:t>recognised</w:t>
      </w:r>
      <w:proofErr w:type="spellEnd"/>
      <w:r w:rsidRPr="00F404C1">
        <w:rPr>
          <w:lang w:val="en-US"/>
        </w:rPr>
        <w:t xml:space="preserve"> test reports (such as SSAE-16 SOC2 Type II). The supplier </w:t>
      </w:r>
      <w:r>
        <w:rPr>
          <w:lang w:val="en-US"/>
        </w:rPr>
        <w:t>shall also grant</w:t>
      </w:r>
      <w:r w:rsidRPr="00F404C1">
        <w:rPr>
          <w:lang w:val="en-US"/>
        </w:rPr>
        <w:t xml:space="preserve"> MAHLE the right, after prior notification, to inspect and review all data on business transactions between MAHLE and the supplier at the supplier's premises and to review measures</w:t>
      </w:r>
      <w:r>
        <w:rPr>
          <w:lang w:val="en-US"/>
        </w:rPr>
        <w:t xml:space="preserve"> regarding the security of </w:t>
      </w:r>
      <w:r w:rsidRPr="00F404C1">
        <w:rPr>
          <w:lang w:val="en-US"/>
        </w:rPr>
        <w:t xml:space="preserve">information. MAHLE or third parties commissioned by MAHLE and obliged to maintain </w:t>
      </w:r>
      <w:r>
        <w:rPr>
          <w:lang w:val="en-US"/>
        </w:rPr>
        <w:t>confidentiality</w:t>
      </w:r>
      <w:r w:rsidRPr="00F404C1">
        <w:rPr>
          <w:lang w:val="en-US"/>
        </w:rPr>
        <w:t xml:space="preserve"> </w:t>
      </w:r>
      <w:r>
        <w:rPr>
          <w:lang w:val="en-US"/>
        </w:rPr>
        <w:t>shall be entitled to</w:t>
      </w:r>
      <w:r w:rsidRPr="00F404C1">
        <w:rPr>
          <w:lang w:val="en-US"/>
        </w:rPr>
        <w:t xml:space="preserve"> enter the business premises of the supplier during normal business hours for this purpose. The costs of the inspection shall be borne by the supplier if violations of the agreements made are found, unless such violations are not the fault of the supplier.</w:t>
      </w:r>
    </w:p>
    <w:p w14:paraId="3FDAA946" w14:textId="77777777" w:rsidR="00ED7164" w:rsidRPr="00F404C1" w:rsidRDefault="00ED7164" w:rsidP="000C030C">
      <w:pPr>
        <w:pStyle w:val="TxtStruct2"/>
        <w:ind w:left="113"/>
        <w:rPr>
          <w:lang w:val="en-US"/>
        </w:rPr>
      </w:pPr>
      <w:r w:rsidRPr="00F404C1">
        <w:rPr>
          <w:lang w:val="en-US"/>
        </w:rPr>
        <w:lastRenderedPageBreak/>
        <w:t xml:space="preserve">The supplier shall check and evaluate the safety of the contractual </w:t>
      </w:r>
      <w:r>
        <w:rPr>
          <w:lang w:val="en-US"/>
        </w:rPr>
        <w:t>performances</w:t>
      </w:r>
      <w:r w:rsidRPr="00F404C1">
        <w:rPr>
          <w:lang w:val="en-US"/>
        </w:rPr>
        <w:t xml:space="preserve"> before and - in the case of continuing obligations - regularly during the </w:t>
      </w:r>
      <w:r>
        <w:rPr>
          <w:lang w:val="en-US"/>
        </w:rPr>
        <w:t>provision</w:t>
      </w:r>
      <w:r w:rsidRPr="00F404C1">
        <w:rPr>
          <w:lang w:val="en-US"/>
        </w:rPr>
        <w:t xml:space="preserve"> of the contractual </w:t>
      </w:r>
      <w:r>
        <w:rPr>
          <w:lang w:val="en-US"/>
        </w:rPr>
        <w:t>performances</w:t>
      </w:r>
      <w:r w:rsidRPr="00F404C1">
        <w:rPr>
          <w:lang w:val="en-US"/>
        </w:rPr>
        <w:t xml:space="preserve">. The supplier shall document the results as is customary in the industry and make them available to MAHLE upon request. MAHLE </w:t>
      </w:r>
      <w:r>
        <w:rPr>
          <w:lang w:val="en-US"/>
        </w:rPr>
        <w:t>shall be</w:t>
      </w:r>
      <w:r w:rsidRPr="00F404C1">
        <w:rPr>
          <w:lang w:val="en-US"/>
        </w:rPr>
        <w:t xml:space="preserve"> entitled, but not obligated, to comprehensively test, examine and process the contractual </w:t>
      </w:r>
      <w:r>
        <w:rPr>
          <w:lang w:val="en-US"/>
        </w:rPr>
        <w:t>performances</w:t>
      </w:r>
      <w:r w:rsidRPr="00F404C1">
        <w:rPr>
          <w:lang w:val="en-US"/>
        </w:rPr>
        <w:t xml:space="preserve"> at any time for vulnerabilities, malware and other malfunctions, </w:t>
      </w:r>
      <w:proofErr w:type="gramStart"/>
      <w:r w:rsidRPr="00F404C1">
        <w:rPr>
          <w:lang w:val="en-US"/>
        </w:rPr>
        <w:t>in particular to</w:t>
      </w:r>
      <w:proofErr w:type="gramEnd"/>
      <w:r w:rsidRPr="00F404C1">
        <w:rPr>
          <w:lang w:val="en-US"/>
        </w:rPr>
        <w:t xml:space="preserve"> remove, suspend or bypass program protection devices. The supplier shall grant the respective MAHLE company the necessary rights for this. MAHLE </w:t>
      </w:r>
      <w:r>
        <w:rPr>
          <w:lang w:val="en-US"/>
        </w:rPr>
        <w:t>shall be</w:t>
      </w:r>
      <w:r w:rsidRPr="00F404C1">
        <w:rPr>
          <w:lang w:val="en-US"/>
        </w:rPr>
        <w:t xml:space="preserve"> entitled to commission third parties who are obliged to maintain </w:t>
      </w:r>
      <w:r>
        <w:rPr>
          <w:lang w:val="en-US"/>
        </w:rPr>
        <w:t>confidentiality</w:t>
      </w:r>
      <w:r w:rsidRPr="00F404C1">
        <w:rPr>
          <w:lang w:val="en-US"/>
        </w:rPr>
        <w:t xml:space="preserve"> to carry out these test measures. The supplier shall support the respective MAHLE company to an appropriate extent.</w:t>
      </w:r>
    </w:p>
    <w:p w14:paraId="429CB261" w14:textId="77777777" w:rsidR="00ED7164" w:rsidRPr="00F404C1" w:rsidRDefault="00ED7164" w:rsidP="000C030C">
      <w:pPr>
        <w:pStyle w:val="TxtStruct2"/>
        <w:ind w:left="113"/>
        <w:rPr>
          <w:lang w:val="en-US"/>
        </w:rPr>
      </w:pPr>
      <w:r w:rsidRPr="00F404C1">
        <w:rPr>
          <w:lang w:val="en-US"/>
        </w:rPr>
        <w:t xml:space="preserve">The supplier shall inform MAHLE of the office responsible for ensuring </w:t>
      </w:r>
      <w:r>
        <w:rPr>
          <w:lang w:val="en-US"/>
        </w:rPr>
        <w:t xml:space="preserve">the security of </w:t>
      </w:r>
      <w:r w:rsidRPr="00F404C1">
        <w:rPr>
          <w:lang w:val="en-US"/>
        </w:rPr>
        <w:t xml:space="preserve">information and shall store its contact details. The supplier shall immediately inform MAHLE in text form about potential or occurring disturbances of the </w:t>
      </w:r>
      <w:r>
        <w:rPr>
          <w:lang w:val="en-US"/>
        </w:rPr>
        <w:t>security of information</w:t>
      </w:r>
      <w:r w:rsidRPr="00F404C1">
        <w:rPr>
          <w:lang w:val="en-US"/>
        </w:rPr>
        <w:t xml:space="preserve"> and - in close coordination with MAHLE and at </w:t>
      </w:r>
      <w:r>
        <w:rPr>
          <w:lang w:val="en-US"/>
        </w:rPr>
        <w:t>its</w:t>
      </w:r>
      <w:r w:rsidRPr="00F404C1">
        <w:rPr>
          <w:lang w:val="en-US"/>
        </w:rPr>
        <w:t xml:space="preserve"> own expense - immediately initiate effective countermeasures that do not restrict the provision of the contractual </w:t>
      </w:r>
      <w:r>
        <w:rPr>
          <w:lang w:val="en-US"/>
        </w:rPr>
        <w:t>performances</w:t>
      </w:r>
      <w:r w:rsidRPr="00F404C1">
        <w:rPr>
          <w:lang w:val="en-US"/>
        </w:rPr>
        <w:t>.</w:t>
      </w:r>
    </w:p>
    <w:p w14:paraId="107405D0" w14:textId="77777777" w:rsidR="00ED7164" w:rsidRPr="00F404C1" w:rsidRDefault="00ED7164" w:rsidP="000C030C">
      <w:pPr>
        <w:pStyle w:val="TxtStruct2"/>
        <w:ind w:left="113"/>
        <w:rPr>
          <w:lang w:val="en-US"/>
        </w:rPr>
      </w:pPr>
      <w:r>
        <w:rPr>
          <w:lang w:val="en-US"/>
        </w:rPr>
        <w:t>The s</w:t>
      </w:r>
      <w:r w:rsidRPr="00F404C1">
        <w:rPr>
          <w:lang w:val="en-US"/>
        </w:rPr>
        <w:t>upplier shall impose obligations on its contractors and sub</w:t>
      </w:r>
      <w:r>
        <w:rPr>
          <w:lang w:val="en-US"/>
        </w:rPr>
        <w:t>-suppliers</w:t>
      </w:r>
      <w:r w:rsidRPr="00F404C1">
        <w:rPr>
          <w:lang w:val="en-US"/>
        </w:rPr>
        <w:t xml:space="preserve"> which correspond to the obligations under this </w:t>
      </w:r>
      <w:r>
        <w:rPr>
          <w:lang w:val="en-US"/>
        </w:rPr>
        <w:t>c</w:t>
      </w:r>
      <w:r w:rsidRPr="00F404C1">
        <w:rPr>
          <w:lang w:val="en-US"/>
        </w:rPr>
        <w:t>lause 19.</w:t>
      </w:r>
    </w:p>
    <w:p w14:paraId="4E0FB67B" w14:textId="77777777" w:rsidR="00ED7164" w:rsidRPr="00F404C1" w:rsidRDefault="00ED7164" w:rsidP="000C030C">
      <w:pPr>
        <w:pStyle w:val="Headline1"/>
        <w:ind w:left="113"/>
        <w:jc w:val="both"/>
        <w:rPr>
          <w:lang w:val="en-US"/>
        </w:rPr>
      </w:pPr>
      <w:r>
        <w:rPr>
          <w:lang w:val="en-US"/>
        </w:rPr>
        <w:t>P</w:t>
      </w:r>
      <w:r w:rsidRPr="00F404C1">
        <w:rPr>
          <w:lang w:val="en-US"/>
        </w:rPr>
        <w:t>rotection of personal data; allocation of data</w:t>
      </w:r>
    </w:p>
    <w:p w14:paraId="4BD8762F" w14:textId="6986D9E5" w:rsidR="00ED7164" w:rsidRPr="00F404C1" w:rsidRDefault="00ED7164" w:rsidP="000C030C">
      <w:pPr>
        <w:pStyle w:val="TxtStruct2"/>
        <w:ind w:left="113"/>
        <w:rPr>
          <w:lang w:val="en-US"/>
        </w:rPr>
      </w:pPr>
      <w:r w:rsidRPr="00B31A29">
        <w:rPr>
          <w:lang w:val="en-GB"/>
        </w:rPr>
        <w:t xml:space="preserve">If the supplier processes personal data </w:t>
      </w:r>
      <w:proofErr w:type="gramStart"/>
      <w:r w:rsidRPr="00B31A29">
        <w:rPr>
          <w:lang w:val="en-GB"/>
        </w:rPr>
        <w:t>in the course of</w:t>
      </w:r>
      <w:proofErr w:type="gramEnd"/>
      <w:r w:rsidRPr="00B31A29">
        <w:rPr>
          <w:lang w:val="en-GB"/>
        </w:rPr>
        <w:t xml:space="preserve"> providing the contractual performances (</w:t>
      </w:r>
      <w:r w:rsidR="00C37614">
        <w:rPr>
          <w:lang w:val="en-GB"/>
        </w:rPr>
        <w:t xml:space="preserve">Art.4 Nr. 1 </w:t>
      </w:r>
      <w:r w:rsidR="00A449E5">
        <w:rPr>
          <w:lang w:val="en-GB"/>
        </w:rPr>
        <w:t xml:space="preserve">EU </w:t>
      </w:r>
      <w:r w:rsidR="00C37614">
        <w:rPr>
          <w:lang w:val="en-GB"/>
        </w:rPr>
        <w:t>Data Protection regulation “DPR”</w:t>
      </w:r>
      <w:r w:rsidRPr="00917542">
        <w:rPr>
          <w:lang w:val="en-US"/>
        </w:rPr>
        <w:t>)</w:t>
      </w:r>
      <w:r w:rsidRPr="00F404C1">
        <w:rPr>
          <w:lang w:val="en-US"/>
        </w:rPr>
        <w:t xml:space="preserve">, it shall comply with the applicable data protection </w:t>
      </w:r>
      <w:r>
        <w:rPr>
          <w:lang w:val="en-US"/>
        </w:rPr>
        <w:t>provisions</w:t>
      </w:r>
      <w:r w:rsidRPr="00F404C1">
        <w:rPr>
          <w:lang w:val="en-US"/>
        </w:rPr>
        <w:t xml:space="preserve">, in particular process personal data exclusively for the purpose of providing the contractual </w:t>
      </w:r>
      <w:r>
        <w:rPr>
          <w:lang w:val="en-US"/>
        </w:rPr>
        <w:t>performances</w:t>
      </w:r>
      <w:r w:rsidRPr="00F404C1">
        <w:rPr>
          <w:lang w:val="en-US"/>
        </w:rPr>
        <w:t xml:space="preserve"> (purpose limitation principle), ensure that </w:t>
      </w:r>
      <w:r>
        <w:rPr>
          <w:lang w:val="en-US"/>
        </w:rPr>
        <w:t>its</w:t>
      </w:r>
      <w:r w:rsidRPr="00F404C1">
        <w:rPr>
          <w:lang w:val="en-US"/>
        </w:rPr>
        <w:t xml:space="preserve"> personnel only have access to the data to the extent that this is absolutely necessary, and commit </w:t>
      </w:r>
      <w:r>
        <w:rPr>
          <w:lang w:val="en-US"/>
        </w:rPr>
        <w:t>its</w:t>
      </w:r>
      <w:r w:rsidRPr="00F404C1">
        <w:rPr>
          <w:lang w:val="en-US"/>
        </w:rPr>
        <w:t xml:space="preserve"> personnel in writing to data </w:t>
      </w:r>
      <w:r>
        <w:rPr>
          <w:lang w:val="en-US"/>
        </w:rPr>
        <w:t>confidentiality</w:t>
      </w:r>
      <w:r w:rsidRPr="00F404C1">
        <w:rPr>
          <w:lang w:val="en-US"/>
        </w:rPr>
        <w:t xml:space="preserve">, instruct the employees about the data protection </w:t>
      </w:r>
      <w:r>
        <w:rPr>
          <w:lang w:val="en-US"/>
        </w:rPr>
        <w:t>provision</w:t>
      </w:r>
      <w:r w:rsidRPr="00F404C1">
        <w:rPr>
          <w:lang w:val="en-US"/>
        </w:rPr>
        <w:t xml:space="preserve">s to be observed and </w:t>
      </w:r>
      <w:r>
        <w:rPr>
          <w:lang w:val="en-US"/>
        </w:rPr>
        <w:t>prove</w:t>
      </w:r>
      <w:r w:rsidRPr="00F404C1">
        <w:rPr>
          <w:lang w:val="en-US"/>
        </w:rPr>
        <w:t xml:space="preserve"> this to MAHLE upon request.</w:t>
      </w:r>
    </w:p>
    <w:p w14:paraId="4A3AB952" w14:textId="076B7646" w:rsidR="00ED7164" w:rsidRPr="00F404C1" w:rsidRDefault="00ED7164" w:rsidP="000C030C">
      <w:pPr>
        <w:pStyle w:val="TxtStruct2"/>
        <w:ind w:left="113"/>
        <w:rPr>
          <w:b/>
          <w:lang w:val="en-US"/>
        </w:rPr>
      </w:pPr>
      <w:r w:rsidRPr="00F404C1">
        <w:rPr>
          <w:lang w:val="en-US"/>
        </w:rPr>
        <w:t>In the event of processing of personal data by the supplier together with or on behalf of MAHLE or an affiliated company, the respective required data protection agreement shall be concluded prior to the processing of personal data by the supplier, which MAHLE shall make available for this purpose (in particular contract on joint responsibility</w:t>
      </w:r>
      <w:r w:rsidR="00C37614">
        <w:rPr>
          <w:lang w:val="en-US"/>
        </w:rPr>
        <w:t xml:space="preserve"> (Art.26 DPR)</w:t>
      </w:r>
      <w:r w:rsidRPr="00F404C1">
        <w:rPr>
          <w:lang w:val="en-US"/>
        </w:rPr>
        <w:t xml:space="preserve">, commissioned processing </w:t>
      </w:r>
      <w:proofErr w:type="gramStart"/>
      <w:r w:rsidRPr="00F404C1">
        <w:rPr>
          <w:lang w:val="en-US"/>
        </w:rPr>
        <w:t>agreement</w:t>
      </w:r>
      <w:r w:rsidR="00C37614">
        <w:rPr>
          <w:lang w:val="en-US"/>
        </w:rPr>
        <w:t>(</w:t>
      </w:r>
      <w:proofErr w:type="gramEnd"/>
      <w:r w:rsidR="00C37614">
        <w:rPr>
          <w:lang w:val="en-US"/>
        </w:rPr>
        <w:t>Art. 28 DPR</w:t>
      </w:r>
      <w:r w:rsidRPr="00F404C1">
        <w:rPr>
          <w:lang w:val="en-US"/>
        </w:rPr>
        <w:t>).</w:t>
      </w:r>
    </w:p>
    <w:p w14:paraId="49E46D3C" w14:textId="369871ED" w:rsidR="00ED7164" w:rsidRPr="00F404C1" w:rsidRDefault="00ED7164" w:rsidP="000C030C">
      <w:pPr>
        <w:pStyle w:val="TxtStruct2"/>
        <w:ind w:left="113"/>
        <w:rPr>
          <w:b/>
          <w:lang w:val="en-US"/>
        </w:rPr>
      </w:pPr>
      <w:r w:rsidRPr="00F404C1">
        <w:rPr>
          <w:lang w:val="en-US"/>
        </w:rPr>
        <w:t xml:space="preserve">The supplier warrants that the processing of personal data attributable to MAHLE, a company affiliated with </w:t>
      </w:r>
      <w:proofErr w:type="gramStart"/>
      <w:r w:rsidRPr="00F404C1">
        <w:rPr>
          <w:lang w:val="en-US"/>
        </w:rPr>
        <w:t>MAHLE</w:t>
      </w:r>
      <w:proofErr w:type="gramEnd"/>
      <w:r w:rsidRPr="00F404C1">
        <w:rPr>
          <w:lang w:val="en-US"/>
        </w:rPr>
        <w:t xml:space="preserve"> or its customers shall only take place within the territory of the Federal Republic of Germany, a member state of the European Union or a contracting state of the Agreement on the European Economic Area. Deviations from this must be expressly agreed in writing between MAHLE and the supplier in advance.</w:t>
      </w:r>
      <w:r>
        <w:rPr>
          <w:lang w:val="en-US"/>
        </w:rPr>
        <w:t xml:space="preserve"> </w:t>
      </w:r>
    </w:p>
    <w:p w14:paraId="5B3F6698" w14:textId="7AFCE4E3" w:rsidR="00ED7164" w:rsidRPr="00F404C1" w:rsidRDefault="00ED7164" w:rsidP="000C030C">
      <w:pPr>
        <w:pStyle w:val="TxtStruct2"/>
        <w:ind w:left="113"/>
        <w:rPr>
          <w:b/>
          <w:lang w:val="en-US"/>
        </w:rPr>
      </w:pPr>
      <w:r w:rsidRPr="00F404C1">
        <w:rPr>
          <w:lang w:val="en-US"/>
        </w:rPr>
        <w:lastRenderedPageBreak/>
        <w:t xml:space="preserve">The contractual </w:t>
      </w:r>
      <w:r w:rsidRPr="006752AB">
        <w:rPr>
          <w:lang w:val="en-US"/>
        </w:rPr>
        <w:t>performances</w:t>
      </w:r>
      <w:r w:rsidRPr="00F404C1">
        <w:rPr>
          <w:lang w:val="en-US"/>
        </w:rPr>
        <w:t xml:space="preserve"> shall be provided by the supplier in accordance with the requirements for data protection through technical design and through data protection-friendly default settings (Art. </w:t>
      </w:r>
      <w:r w:rsidR="00D33424">
        <w:rPr>
          <w:lang w:val="en-US"/>
        </w:rPr>
        <w:t>25 DPR</w:t>
      </w:r>
      <w:r w:rsidRPr="00F404C1">
        <w:rPr>
          <w:lang w:val="en-US"/>
        </w:rPr>
        <w:t xml:space="preserve">), insofar as these requirements are applicable to the contractual </w:t>
      </w:r>
      <w:r w:rsidRPr="006752AB">
        <w:rPr>
          <w:lang w:val="en-US"/>
        </w:rPr>
        <w:t>performances. In</w:t>
      </w:r>
      <w:r w:rsidRPr="00F404C1">
        <w:rPr>
          <w:lang w:val="en-US"/>
        </w:rPr>
        <w:t xml:space="preserve"> this case, the supplier shall provide MAHLE with the documentation of the implementation of these requirements upon request.</w:t>
      </w:r>
    </w:p>
    <w:p w14:paraId="2A4FC038" w14:textId="0AB8BC36" w:rsidR="00ED7164" w:rsidRPr="005E0668" w:rsidRDefault="00ED7164" w:rsidP="000C030C">
      <w:pPr>
        <w:pStyle w:val="TxtStruct2"/>
        <w:ind w:left="113"/>
        <w:rPr>
          <w:lang w:val="en-US"/>
        </w:rPr>
      </w:pPr>
      <w:r w:rsidRPr="005E0668">
        <w:rPr>
          <w:lang w:val="en-US"/>
        </w:rPr>
        <w:t xml:space="preserve">The supplier warrants that the principles for the processing of personal data (Art. </w:t>
      </w:r>
      <w:r w:rsidR="00D33424">
        <w:rPr>
          <w:lang w:val="en-US"/>
        </w:rPr>
        <w:t>5 DPR</w:t>
      </w:r>
      <w:r w:rsidRPr="005E0668">
        <w:rPr>
          <w:lang w:val="en-US"/>
        </w:rPr>
        <w:t>) can be fulfilled during the intended use of the contractual performances.</w:t>
      </w:r>
    </w:p>
    <w:p w14:paraId="508DE681" w14:textId="77777777" w:rsidR="00ED7164" w:rsidRPr="00F404C1" w:rsidRDefault="00ED7164" w:rsidP="000C030C">
      <w:pPr>
        <w:pStyle w:val="TxtStruct2"/>
        <w:ind w:left="113"/>
        <w:rPr>
          <w:b/>
          <w:lang w:val="en-US"/>
        </w:rPr>
      </w:pPr>
      <w:r w:rsidRPr="00F404C1">
        <w:rPr>
          <w:lang w:val="en-US"/>
        </w:rPr>
        <w:t xml:space="preserve">The supplier acknowledges that all non-personal data arising at MAHLE, the supplier, the customer of MAHLE or another third party from or in connection with the use of the contractual </w:t>
      </w:r>
      <w:r w:rsidRPr="008934FA">
        <w:rPr>
          <w:lang w:val="en-US"/>
        </w:rPr>
        <w:t>performances</w:t>
      </w:r>
      <w:r w:rsidRPr="00F404C1">
        <w:rPr>
          <w:lang w:val="en-US"/>
        </w:rPr>
        <w:t xml:space="preserve"> are to be assigned to MAHLE, insofar as these data do not belong to the customer of MAHLE or another third party according to applicable law. The supplier shall not claim ownership or other rights to this data and </w:t>
      </w:r>
      <w:proofErr w:type="gramStart"/>
      <w:r w:rsidRPr="00F404C1">
        <w:rPr>
          <w:lang w:val="en-US"/>
        </w:rPr>
        <w:t>in particular shall</w:t>
      </w:r>
      <w:proofErr w:type="gramEnd"/>
      <w:r w:rsidRPr="00F404C1">
        <w:rPr>
          <w:lang w:val="en-US"/>
        </w:rPr>
        <w:t xml:space="preserve"> not use the data for data collection, for the creation of databases or for data analyses ("big data" purposes). The </w:t>
      </w:r>
      <w:r w:rsidRPr="008934FA">
        <w:rPr>
          <w:lang w:val="en-US"/>
        </w:rPr>
        <w:t>s</w:t>
      </w:r>
      <w:r w:rsidRPr="00F404C1">
        <w:rPr>
          <w:lang w:val="en-US"/>
        </w:rPr>
        <w:t>upplier's right to process or use personal and non-personal data for the performance of this contract, insofar as this is necessary for this purpose, shall remain unaffected.</w:t>
      </w:r>
    </w:p>
    <w:p w14:paraId="6ED0CB9C" w14:textId="77777777" w:rsidR="00ED7164" w:rsidRPr="00B328C4" w:rsidRDefault="00ED7164" w:rsidP="000C030C">
      <w:pPr>
        <w:pStyle w:val="Headline1"/>
        <w:ind w:left="113"/>
        <w:jc w:val="both"/>
      </w:pPr>
      <w:r w:rsidRPr="00C53168">
        <w:t xml:space="preserve">Termination </w:t>
      </w:r>
      <w:proofErr w:type="spellStart"/>
      <w:r w:rsidRPr="00C53168">
        <w:t>of</w:t>
      </w:r>
      <w:proofErr w:type="spellEnd"/>
      <w:r w:rsidRPr="00C53168">
        <w:t xml:space="preserve"> </w:t>
      </w:r>
      <w:proofErr w:type="spellStart"/>
      <w:r w:rsidRPr="00C53168">
        <w:t>contract</w:t>
      </w:r>
      <w:proofErr w:type="spellEnd"/>
    </w:p>
    <w:p w14:paraId="5B201D53" w14:textId="77777777" w:rsidR="00ED7164" w:rsidRPr="00006EA9" w:rsidRDefault="00ED7164" w:rsidP="000C030C">
      <w:pPr>
        <w:pStyle w:val="TxtStruct2"/>
        <w:ind w:left="113"/>
        <w:rPr>
          <w:lang w:val="en-US"/>
        </w:rPr>
      </w:pPr>
      <w:r w:rsidRPr="00F404C1">
        <w:rPr>
          <w:lang w:val="en-US"/>
        </w:rPr>
        <w:t xml:space="preserve">MAHLE </w:t>
      </w:r>
      <w:r w:rsidRPr="00E52E0F">
        <w:rPr>
          <w:lang w:val="en-US"/>
        </w:rPr>
        <w:t>shall be entitled to</w:t>
      </w:r>
      <w:r w:rsidRPr="00F404C1">
        <w:rPr>
          <w:lang w:val="en-US"/>
        </w:rPr>
        <w:t xml:space="preserve"> terminate the contract at any time without requiring a reason for termination or a notice period. In the event of such a termination by MAHLE, the supplier shall receive the agreed remuneration for the </w:t>
      </w:r>
      <w:r w:rsidRPr="00E52E0F">
        <w:rPr>
          <w:lang w:val="en-US"/>
        </w:rPr>
        <w:t>performances provided</w:t>
      </w:r>
      <w:r w:rsidRPr="00F404C1">
        <w:rPr>
          <w:lang w:val="en-US"/>
        </w:rPr>
        <w:t xml:space="preserve"> up to the time of the termination as well as for liabilities </w:t>
      </w:r>
      <w:proofErr w:type="gramStart"/>
      <w:r w:rsidRPr="00F404C1">
        <w:rPr>
          <w:lang w:val="en-US"/>
        </w:rPr>
        <w:t>entered into</w:t>
      </w:r>
      <w:proofErr w:type="gramEnd"/>
      <w:r w:rsidRPr="00F404C1">
        <w:rPr>
          <w:lang w:val="en-US"/>
        </w:rPr>
        <w:t xml:space="preserve"> with regard to advance </w:t>
      </w:r>
      <w:r>
        <w:rPr>
          <w:lang w:val="en-US"/>
        </w:rPr>
        <w:t>performances</w:t>
      </w:r>
      <w:r w:rsidRPr="00F404C1">
        <w:rPr>
          <w:lang w:val="en-US"/>
        </w:rPr>
        <w:t xml:space="preserve"> / input material to an appropriate extent, insofar as the supplier can no longer release </w:t>
      </w:r>
      <w:r w:rsidRPr="00E215EB">
        <w:rPr>
          <w:lang w:val="en-US"/>
        </w:rPr>
        <w:t xml:space="preserve">itself </w:t>
      </w:r>
      <w:r w:rsidRPr="00F404C1">
        <w:rPr>
          <w:lang w:val="en-US"/>
        </w:rPr>
        <w:t xml:space="preserve">from these liabilities. </w:t>
      </w:r>
      <w:r w:rsidRPr="00006EA9">
        <w:rPr>
          <w:lang w:val="en-US"/>
        </w:rPr>
        <w:t>The supplier shall have no further claims to remuneration.</w:t>
      </w:r>
    </w:p>
    <w:p w14:paraId="7A11EA84" w14:textId="77777777" w:rsidR="00ED7164" w:rsidRPr="00F404C1" w:rsidRDefault="00ED7164" w:rsidP="000C030C">
      <w:pPr>
        <w:pStyle w:val="TxtStruct2"/>
        <w:ind w:left="113"/>
        <w:rPr>
          <w:lang w:val="en-US"/>
        </w:rPr>
      </w:pPr>
      <w:r w:rsidRPr="00F404C1">
        <w:rPr>
          <w:lang w:val="en-US"/>
        </w:rPr>
        <w:t>The right of each of the parties to extraordinary termination for good cause shall remain unaffected.</w:t>
      </w:r>
    </w:p>
    <w:p w14:paraId="1C5EC357" w14:textId="77777777" w:rsidR="00ED7164" w:rsidRPr="00F404C1" w:rsidRDefault="00ED7164" w:rsidP="000C030C">
      <w:pPr>
        <w:pStyle w:val="TxtStruct2"/>
        <w:ind w:left="113"/>
        <w:rPr>
          <w:lang w:val="en-US"/>
        </w:rPr>
      </w:pPr>
      <w:r w:rsidRPr="00F404C1">
        <w:rPr>
          <w:lang w:val="en-US"/>
        </w:rPr>
        <w:t>Any notice of termination shall be in writing</w:t>
      </w:r>
      <w:r>
        <w:rPr>
          <w:lang w:val="en-US"/>
        </w:rPr>
        <w:t xml:space="preserve"> according to clause 24.2</w:t>
      </w:r>
      <w:r w:rsidRPr="00F404C1">
        <w:rPr>
          <w:lang w:val="en-US"/>
        </w:rPr>
        <w:t>.</w:t>
      </w:r>
    </w:p>
    <w:p w14:paraId="7A789DF8" w14:textId="77777777" w:rsidR="00ED7164" w:rsidRPr="00F404C1" w:rsidRDefault="00ED7164" w:rsidP="000C030C">
      <w:pPr>
        <w:pStyle w:val="TxtStruct2"/>
        <w:ind w:left="113"/>
        <w:rPr>
          <w:lang w:val="en-US"/>
        </w:rPr>
      </w:pPr>
      <w:r w:rsidRPr="00F404C1">
        <w:rPr>
          <w:lang w:val="en-US"/>
        </w:rPr>
        <w:t xml:space="preserve">Insofar as MAHLE demands this, the supplier shall be obliged in the event of termination - irrespective of the reason - to transfer ownership and surrender the corresponding defect-free work </w:t>
      </w:r>
      <w:r>
        <w:rPr>
          <w:lang w:val="en-US"/>
        </w:rPr>
        <w:t>result</w:t>
      </w:r>
      <w:r w:rsidRPr="00F404C1">
        <w:rPr>
          <w:lang w:val="en-US"/>
        </w:rPr>
        <w:t xml:space="preserve"> that has been achieved up to this point in time.</w:t>
      </w:r>
    </w:p>
    <w:p w14:paraId="00512A3C" w14:textId="77777777" w:rsidR="00ED7164" w:rsidRPr="00F404C1" w:rsidRDefault="00ED7164" w:rsidP="000C030C">
      <w:pPr>
        <w:pStyle w:val="TxtStruct2"/>
        <w:ind w:left="113"/>
        <w:rPr>
          <w:lang w:val="en-US"/>
        </w:rPr>
      </w:pPr>
      <w:r w:rsidRPr="00F404C1">
        <w:rPr>
          <w:lang w:val="en-US"/>
        </w:rPr>
        <w:t>The rights to the results created up to the termination shall be transferred to MAHLE in accordance with the applicable provisions on the granting of rights of use in these G</w:t>
      </w:r>
      <w:r>
        <w:rPr>
          <w:lang w:val="en-US"/>
        </w:rPr>
        <w:t>T</w:t>
      </w:r>
      <w:r w:rsidRPr="00F404C1">
        <w:rPr>
          <w:lang w:val="en-US"/>
        </w:rPr>
        <w:t>C</w:t>
      </w:r>
      <w:r>
        <w:rPr>
          <w:lang w:val="en-US"/>
        </w:rPr>
        <w:t>P</w:t>
      </w:r>
      <w:r w:rsidRPr="00F404C1">
        <w:rPr>
          <w:lang w:val="en-US"/>
        </w:rPr>
        <w:t xml:space="preserve"> Services and Works, unless otherwise agreed in writing between MAHLE and the </w:t>
      </w:r>
      <w:r>
        <w:rPr>
          <w:lang w:val="en-US"/>
        </w:rPr>
        <w:t>s</w:t>
      </w:r>
      <w:r w:rsidRPr="00F404C1">
        <w:rPr>
          <w:lang w:val="en-US"/>
        </w:rPr>
        <w:t>upplier.</w:t>
      </w:r>
    </w:p>
    <w:p w14:paraId="44CDEC14" w14:textId="77777777" w:rsidR="00ED7164" w:rsidRPr="00F404C1" w:rsidRDefault="00ED7164" w:rsidP="000C030C">
      <w:pPr>
        <w:pStyle w:val="TxtStruct2"/>
        <w:ind w:left="113"/>
        <w:rPr>
          <w:lang w:val="en-US"/>
        </w:rPr>
      </w:pPr>
      <w:r w:rsidRPr="00F404C1">
        <w:rPr>
          <w:lang w:val="en-US"/>
        </w:rPr>
        <w:t xml:space="preserve">After </w:t>
      </w:r>
      <w:proofErr w:type="spellStart"/>
      <w:r>
        <w:rPr>
          <w:lang w:val="en-US"/>
        </w:rPr>
        <w:t>excecution</w:t>
      </w:r>
      <w:proofErr w:type="spellEnd"/>
      <w:r>
        <w:rPr>
          <w:lang w:val="en-US"/>
        </w:rPr>
        <w:t xml:space="preserve"> </w:t>
      </w:r>
      <w:r w:rsidRPr="00F404C1">
        <w:rPr>
          <w:lang w:val="en-US"/>
        </w:rPr>
        <w:t xml:space="preserve">of the agreed </w:t>
      </w:r>
      <w:r>
        <w:rPr>
          <w:lang w:val="en-US"/>
        </w:rPr>
        <w:t>performances</w:t>
      </w:r>
      <w:r w:rsidRPr="00F404C1">
        <w:rPr>
          <w:lang w:val="en-US"/>
        </w:rPr>
        <w:t xml:space="preserve"> or premature termination of the contract, the </w:t>
      </w:r>
      <w:r>
        <w:rPr>
          <w:lang w:val="en-US"/>
        </w:rPr>
        <w:t>supplier</w:t>
      </w:r>
      <w:r w:rsidRPr="00F404C1">
        <w:rPr>
          <w:lang w:val="en-US"/>
        </w:rPr>
        <w:t xml:space="preserve"> shall return the documents provided to it by MAHLE, including e.g. samples and </w:t>
      </w:r>
      <w:r w:rsidRPr="00F404C1">
        <w:rPr>
          <w:lang w:val="en-US"/>
        </w:rPr>
        <w:lastRenderedPageBreak/>
        <w:t>digital data carriers as well as all items provided. This also applies to data in a cloud application, which must be handed over to MAHLE free of charge and in a suitable form after termination before they are finally to be deleted.</w:t>
      </w:r>
    </w:p>
    <w:p w14:paraId="2AE6A285" w14:textId="77777777" w:rsidR="00ED7164" w:rsidRPr="00F404C1" w:rsidRDefault="00ED7164" w:rsidP="000C030C">
      <w:pPr>
        <w:pStyle w:val="TxtStruct2"/>
        <w:ind w:left="113"/>
        <w:rPr>
          <w:lang w:val="en-US"/>
        </w:rPr>
      </w:pPr>
      <w:r w:rsidRPr="00F404C1">
        <w:rPr>
          <w:lang w:val="en-US"/>
        </w:rPr>
        <w:t xml:space="preserve">Upon termination of the contract, any access and access </w:t>
      </w:r>
      <w:proofErr w:type="spellStart"/>
      <w:r w:rsidRPr="00F404C1">
        <w:rPr>
          <w:lang w:val="en-US"/>
        </w:rPr>
        <w:t>authorisations</w:t>
      </w:r>
      <w:proofErr w:type="spellEnd"/>
      <w:r w:rsidRPr="00F404C1">
        <w:rPr>
          <w:lang w:val="en-US"/>
        </w:rPr>
        <w:t xml:space="preserve"> of the supplier to systems and business premises of MAHLE </w:t>
      </w:r>
      <w:r>
        <w:rPr>
          <w:lang w:val="en-US"/>
        </w:rPr>
        <w:t xml:space="preserve">arising </w:t>
      </w:r>
      <w:r w:rsidRPr="00F404C1">
        <w:rPr>
          <w:lang w:val="en-US"/>
        </w:rPr>
        <w:t xml:space="preserve">from the contract shall end. The supplier shall immediately return any badges, access and access </w:t>
      </w:r>
      <w:proofErr w:type="spellStart"/>
      <w:r w:rsidRPr="00F404C1">
        <w:rPr>
          <w:lang w:val="en-US"/>
        </w:rPr>
        <w:t>authorisations</w:t>
      </w:r>
      <w:proofErr w:type="spellEnd"/>
      <w:r w:rsidRPr="00F404C1">
        <w:rPr>
          <w:lang w:val="en-US"/>
        </w:rPr>
        <w:t xml:space="preserve"> received as well as corresponding </w:t>
      </w:r>
      <w:r>
        <w:rPr>
          <w:lang w:val="en-US"/>
        </w:rPr>
        <w:t>items</w:t>
      </w:r>
      <w:r w:rsidRPr="00F404C1">
        <w:rPr>
          <w:lang w:val="en-US"/>
        </w:rPr>
        <w:t xml:space="preserve"> (e.g. keycards). Furthermore, the supplier shall return all documents </w:t>
      </w:r>
      <w:r>
        <w:rPr>
          <w:lang w:val="en-US"/>
        </w:rPr>
        <w:t>made available</w:t>
      </w:r>
      <w:r w:rsidRPr="00F404C1">
        <w:rPr>
          <w:lang w:val="en-US"/>
        </w:rPr>
        <w:t xml:space="preserve"> to </w:t>
      </w:r>
      <w:r>
        <w:rPr>
          <w:lang w:val="en-US"/>
        </w:rPr>
        <w:t>it</w:t>
      </w:r>
      <w:r w:rsidRPr="00F404C1">
        <w:rPr>
          <w:lang w:val="en-US"/>
        </w:rPr>
        <w:t xml:space="preserve"> by MAHLE, including e.g. samples and digital data carriers as well as all items provided, without being asked to do so.</w:t>
      </w:r>
    </w:p>
    <w:p w14:paraId="6CF595B7" w14:textId="77777777" w:rsidR="00ED7164" w:rsidRPr="00F404C1" w:rsidRDefault="00ED7164" w:rsidP="000C030C">
      <w:pPr>
        <w:pStyle w:val="Headline1"/>
        <w:ind w:left="113"/>
        <w:jc w:val="both"/>
        <w:rPr>
          <w:lang w:val="en-US"/>
        </w:rPr>
      </w:pPr>
      <w:r>
        <w:rPr>
          <w:lang w:val="en-US"/>
        </w:rPr>
        <w:t>T</w:t>
      </w:r>
      <w:r w:rsidRPr="00F404C1">
        <w:rPr>
          <w:lang w:val="en-US"/>
        </w:rPr>
        <w:t>ransfer of the contract; assignment</w:t>
      </w:r>
    </w:p>
    <w:p w14:paraId="247D7FAC" w14:textId="77777777" w:rsidR="00ED7164" w:rsidRPr="00F404C1" w:rsidRDefault="00ED7164" w:rsidP="000C030C">
      <w:pPr>
        <w:pStyle w:val="Texteinzug1Englisch"/>
        <w:ind w:left="113"/>
        <w:rPr>
          <w:b/>
          <w:lang w:val="en-US"/>
        </w:rPr>
      </w:pPr>
      <w:r w:rsidRPr="00F404C1">
        <w:rPr>
          <w:lang w:val="en-US"/>
        </w:rPr>
        <w:t xml:space="preserve">The supplier </w:t>
      </w:r>
      <w:r>
        <w:rPr>
          <w:lang w:val="en-US"/>
        </w:rPr>
        <w:t>shall</w:t>
      </w:r>
      <w:r w:rsidRPr="00F404C1">
        <w:rPr>
          <w:lang w:val="en-US"/>
        </w:rPr>
        <w:t xml:space="preserve"> not transfer contracts in whole or in part to third parties without the prior written consent of MAHLE. The supplier </w:t>
      </w:r>
      <w:r>
        <w:rPr>
          <w:lang w:val="en-US"/>
        </w:rPr>
        <w:t>shall</w:t>
      </w:r>
      <w:r w:rsidRPr="00F404C1">
        <w:rPr>
          <w:lang w:val="en-US"/>
        </w:rPr>
        <w:t xml:space="preserve"> not </w:t>
      </w:r>
      <w:r>
        <w:rPr>
          <w:lang w:val="en-US"/>
        </w:rPr>
        <w:t xml:space="preserve">be </w:t>
      </w:r>
      <w:r w:rsidRPr="00F404C1">
        <w:rPr>
          <w:lang w:val="en-US"/>
        </w:rPr>
        <w:t xml:space="preserve">entitled to assign the claims to which </w:t>
      </w:r>
      <w:r>
        <w:rPr>
          <w:lang w:val="en-US"/>
        </w:rPr>
        <w:t>it</w:t>
      </w:r>
      <w:r w:rsidRPr="00F404C1">
        <w:rPr>
          <w:lang w:val="en-US"/>
        </w:rPr>
        <w:t xml:space="preserve"> is entitled </w:t>
      </w:r>
      <w:r>
        <w:rPr>
          <w:lang w:val="en-US"/>
        </w:rPr>
        <w:t xml:space="preserve">to </w:t>
      </w:r>
      <w:r w:rsidRPr="00F404C1">
        <w:rPr>
          <w:lang w:val="en-US"/>
        </w:rPr>
        <w:t>from the supply relationship with MAHLE without the written consent of MAHLE.</w:t>
      </w:r>
    </w:p>
    <w:p w14:paraId="7D97BC6D" w14:textId="77777777" w:rsidR="00ED7164" w:rsidRPr="00F404C1" w:rsidRDefault="00ED7164" w:rsidP="000C030C">
      <w:pPr>
        <w:pStyle w:val="Headline1"/>
        <w:ind w:left="113"/>
        <w:jc w:val="both"/>
        <w:rPr>
          <w:lang w:val="en-US"/>
        </w:rPr>
      </w:pPr>
      <w:r w:rsidRPr="00F404C1">
        <w:rPr>
          <w:lang w:val="en-US"/>
        </w:rPr>
        <w:t>Applicable law; place of jurisdiction</w:t>
      </w:r>
    </w:p>
    <w:p w14:paraId="4124A4B9" w14:textId="71799462" w:rsidR="00ED7164" w:rsidRPr="00F404C1" w:rsidRDefault="002577DA" w:rsidP="000C030C">
      <w:pPr>
        <w:pStyle w:val="TxtStruct2"/>
        <w:ind w:left="113"/>
        <w:rPr>
          <w:lang w:val="en-US"/>
        </w:rPr>
      </w:pPr>
      <w:r>
        <w:rPr>
          <w:lang w:val="en-US"/>
        </w:rPr>
        <w:t xml:space="preserve">The law of Spain </w:t>
      </w:r>
      <w:r w:rsidR="00ED7164" w:rsidRPr="00F404C1">
        <w:rPr>
          <w:lang w:val="en-US"/>
        </w:rPr>
        <w:t>shall apply exclusively. The Vienna UN Convention on the International Sale of Goods (CISG) shall not apply.</w:t>
      </w:r>
    </w:p>
    <w:p w14:paraId="35D02240" w14:textId="26A22631" w:rsidR="00ED7164" w:rsidRPr="00F404C1" w:rsidRDefault="00ED7164" w:rsidP="000C030C">
      <w:pPr>
        <w:pStyle w:val="TxtStruct2"/>
        <w:ind w:left="113"/>
        <w:rPr>
          <w:lang w:val="en-US"/>
        </w:rPr>
      </w:pPr>
      <w:r w:rsidRPr="00F404C1">
        <w:rPr>
          <w:lang w:val="en-US"/>
        </w:rPr>
        <w:t xml:space="preserve">If the supplier is a merchant, a legal entity under public law or a special fund under public law, the place of jurisdiction for all disputes arising from the business relationship between the contractual </w:t>
      </w:r>
      <w:r>
        <w:rPr>
          <w:lang w:val="en-US"/>
        </w:rPr>
        <w:t>parties</w:t>
      </w:r>
      <w:r w:rsidRPr="00F404C1">
        <w:rPr>
          <w:lang w:val="en-US"/>
        </w:rPr>
        <w:t xml:space="preserve"> shall </w:t>
      </w:r>
      <w:r w:rsidR="000F24BF" w:rsidRPr="00F404C1">
        <w:rPr>
          <w:lang w:val="en-US"/>
        </w:rPr>
        <w:t>be</w:t>
      </w:r>
      <w:r w:rsidR="000F24BF">
        <w:rPr>
          <w:lang w:val="en-US"/>
        </w:rPr>
        <w:t xml:space="preserve"> Madrid</w:t>
      </w:r>
      <w:r w:rsidRPr="00F404C1">
        <w:rPr>
          <w:lang w:val="en-US"/>
        </w:rPr>
        <w:t xml:space="preserve">. </w:t>
      </w:r>
    </w:p>
    <w:p w14:paraId="0CBED150" w14:textId="77777777" w:rsidR="00ED7164" w:rsidRPr="00B328C4" w:rsidRDefault="00ED7164" w:rsidP="000C030C">
      <w:pPr>
        <w:pStyle w:val="Headline1"/>
        <w:ind w:left="113"/>
        <w:jc w:val="both"/>
      </w:pPr>
      <w:r>
        <w:t>F</w:t>
      </w:r>
      <w:r w:rsidRPr="00AD5652">
        <w:t>orm</w:t>
      </w:r>
    </w:p>
    <w:p w14:paraId="0F70984C" w14:textId="77777777" w:rsidR="00ED7164" w:rsidRPr="00C71A84" w:rsidRDefault="00ED7164">
      <w:pPr>
        <w:pStyle w:val="TxtStruct2"/>
        <w:rPr>
          <w:lang w:val="en-GB"/>
        </w:rPr>
      </w:pPr>
      <w:r w:rsidRPr="00FC6AA7">
        <w:rPr>
          <w:lang w:val="en-GB"/>
        </w:rPr>
        <w:t>Insofar as these GTCP Services and Works requ</w:t>
      </w:r>
      <w:r w:rsidRPr="00C71A84">
        <w:rPr>
          <w:lang w:val="en-GB"/>
        </w:rPr>
        <w:t>ire declarations to be made "in writing" or "in written form", the written form shall be deemed to have been complied with if the transmission is made by fax, email or any other electronic data transmission system.</w:t>
      </w:r>
    </w:p>
    <w:p w14:paraId="2E442BE1" w14:textId="7E39039A" w:rsidR="00ED7164" w:rsidRPr="002577DA" w:rsidRDefault="00ED7164" w:rsidP="00305A9B">
      <w:pPr>
        <w:pStyle w:val="TxtStruct2"/>
        <w:ind w:left="113"/>
        <w:rPr>
          <w:lang w:val="en-GB"/>
        </w:rPr>
      </w:pPr>
      <w:r w:rsidRPr="002577DA">
        <w:rPr>
          <w:bCs w:val="0"/>
          <w:lang w:val="en-GB"/>
        </w:rPr>
        <w:t>Any notice or warning regarding the default of the other party, termination of the contract, and rescission of the contract shall be made through a registered letter or registered electronic mail system usin</w:t>
      </w:r>
      <w:r w:rsidR="002577DA">
        <w:rPr>
          <w:bCs w:val="0"/>
          <w:lang w:val="en-GB"/>
        </w:rPr>
        <w:t>g a secure electronic signature.</w:t>
      </w:r>
    </w:p>
    <w:p w14:paraId="1C6B4434" w14:textId="5426E200" w:rsidR="00ED7164" w:rsidRPr="00B328C4" w:rsidRDefault="00ED7164" w:rsidP="000C030C">
      <w:pPr>
        <w:pStyle w:val="berschrift1"/>
        <w:numPr>
          <w:ilvl w:val="0"/>
          <w:numId w:val="0"/>
        </w:numPr>
        <w:ind w:left="113"/>
        <w:jc w:val="both"/>
        <w:rPr>
          <w:b w:val="0"/>
        </w:rPr>
      </w:pPr>
      <w:r w:rsidRPr="00AD5652">
        <w:rPr>
          <w:b w:val="0"/>
        </w:rPr>
        <w:t>Status: November 202</w:t>
      </w:r>
      <w:r w:rsidR="00AD2825">
        <w:rPr>
          <w:b w:val="0"/>
        </w:rPr>
        <w:t>4</w:t>
      </w:r>
    </w:p>
    <w:p w14:paraId="05C03272" w14:textId="77777777" w:rsidR="0090198B" w:rsidRPr="00DB390C" w:rsidRDefault="0090198B" w:rsidP="000C030C">
      <w:pPr>
        <w:pStyle w:val="berschrift1"/>
        <w:numPr>
          <w:ilvl w:val="0"/>
          <w:numId w:val="0"/>
        </w:numPr>
        <w:jc w:val="both"/>
        <w:rPr>
          <w:b w:val="0"/>
        </w:rPr>
      </w:pPr>
    </w:p>
    <w:sectPr w:rsidR="0090198B" w:rsidRPr="00DB390C" w:rsidSect="006E542B">
      <w:headerReference w:type="default" r:id="rId9"/>
      <w:footerReference w:type="even" r:id="rId10"/>
      <w:footerReference w:type="default" r:id="rId11"/>
      <w:footerReference w:type="first" r:id="rId12"/>
      <w:pgSz w:w="11906" w:h="16838"/>
      <w:pgMar w:top="1552" w:right="1417" w:bottom="1134" w:left="1417"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15286" w14:textId="77777777" w:rsidR="00AB6282" w:rsidRDefault="00AB6282">
      <w:r>
        <w:separator/>
      </w:r>
    </w:p>
  </w:endnote>
  <w:endnote w:type="continuationSeparator" w:id="0">
    <w:p w14:paraId="6A75610A" w14:textId="77777777" w:rsidR="00AB6282" w:rsidRDefault="00AB6282">
      <w:r>
        <w:continuationSeparator/>
      </w:r>
    </w:p>
  </w:endnote>
  <w:endnote w:type="continuationNotice" w:id="1">
    <w:p w14:paraId="313CD001" w14:textId="77777777" w:rsidR="00AB6282" w:rsidRDefault="00AB6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Pro">
    <w:altName w:val="Cambria"/>
    <w:panose1 w:val="02040502050405020303"/>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Gothic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7D4B" w14:textId="6913AE99" w:rsidR="00267012" w:rsidRDefault="00267012">
    <w:pPr>
      <w:pStyle w:val="Fuzeile"/>
    </w:pPr>
    <w:r>
      <w:rPr>
        <w:noProof/>
      </w:rPr>
      <mc:AlternateContent>
        <mc:Choice Requires="wps">
          <w:drawing>
            <wp:anchor distT="0" distB="0" distL="0" distR="0" simplePos="0" relativeHeight="251659264" behindDoc="0" locked="0" layoutInCell="1" allowOverlap="1" wp14:anchorId="331DFFAC" wp14:editId="0FA22E52">
              <wp:simplePos x="635" y="635"/>
              <wp:positionH relativeFrom="page">
                <wp:align>left</wp:align>
              </wp:positionH>
              <wp:positionV relativeFrom="page">
                <wp:align>bottom</wp:align>
              </wp:positionV>
              <wp:extent cx="443865" cy="443865"/>
              <wp:effectExtent l="0" t="0" r="18415" b="0"/>
              <wp:wrapNone/>
              <wp:docPr id="1503324778" name="Textfeld 2"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B4F4CC" w14:textId="371FE4F1" w:rsidR="00267012" w:rsidRPr="00267012" w:rsidRDefault="00267012" w:rsidP="00267012">
                          <w:pPr>
                            <w:spacing w:after="0"/>
                            <w:rPr>
                              <w:rFonts w:ascii="Calibri" w:eastAsia="Calibri" w:hAnsi="Calibri" w:cs="Calibri"/>
                              <w:noProof/>
                              <w:color w:val="000000"/>
                              <w:sz w:val="20"/>
                              <w:szCs w:val="20"/>
                            </w:rPr>
                          </w:pPr>
                          <w:r w:rsidRPr="00267012">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1DFFAC" id="_x0000_t202" coordsize="21600,21600" o:spt="202" path="m,l,21600r21600,l21600,xe">
              <v:stroke joinstyle="miter"/>
              <v:path gradientshapeok="t" o:connecttype="rect"/>
            </v:shapetype>
            <v:shape id="Textfeld 2" o:spid="_x0000_s1026" type="#_x0000_t202" alt="MAHLE internal (CL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6B4F4CC" w14:textId="371FE4F1" w:rsidR="00267012" w:rsidRPr="00267012" w:rsidRDefault="00267012" w:rsidP="00267012">
                    <w:pPr>
                      <w:spacing w:after="0"/>
                      <w:rPr>
                        <w:rFonts w:ascii="Calibri" w:eastAsia="Calibri" w:hAnsi="Calibri" w:cs="Calibri"/>
                        <w:noProof/>
                        <w:color w:val="000000"/>
                        <w:sz w:val="20"/>
                        <w:szCs w:val="20"/>
                      </w:rPr>
                    </w:pPr>
                    <w:r w:rsidRPr="00267012">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BDB2" w14:textId="7ED9944B" w:rsidR="00DB2E39" w:rsidRPr="00947834" w:rsidRDefault="00267012" w:rsidP="00EF27FD">
    <w:pPr>
      <w:pStyle w:val="Fuzeile"/>
      <w:tabs>
        <w:tab w:val="clear" w:pos="4536"/>
      </w:tabs>
      <w:jc w:val="right"/>
      <w:rPr>
        <w:sz w:val="18"/>
      </w:rPr>
    </w:pPr>
    <w:r>
      <w:rPr>
        <w:noProof/>
        <w:sz w:val="18"/>
      </w:rPr>
      <mc:AlternateContent>
        <mc:Choice Requires="wps">
          <w:drawing>
            <wp:anchor distT="0" distB="0" distL="0" distR="0" simplePos="0" relativeHeight="251660288" behindDoc="0" locked="0" layoutInCell="1" allowOverlap="1" wp14:anchorId="7C1AED70" wp14:editId="7F3D22E8">
              <wp:simplePos x="904875" y="10229850"/>
              <wp:positionH relativeFrom="page">
                <wp:align>left</wp:align>
              </wp:positionH>
              <wp:positionV relativeFrom="page">
                <wp:align>bottom</wp:align>
              </wp:positionV>
              <wp:extent cx="443865" cy="443865"/>
              <wp:effectExtent l="0" t="0" r="18415" b="0"/>
              <wp:wrapNone/>
              <wp:docPr id="1159266691" name="Textfeld 3"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0A5495" w14:textId="71092CA5" w:rsidR="00267012" w:rsidRPr="00267012" w:rsidRDefault="00267012" w:rsidP="00267012">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1AED70" id="_x0000_t202" coordsize="21600,21600" o:spt="202" path="m,l,21600r21600,l21600,xe">
              <v:stroke joinstyle="miter"/>
              <v:path gradientshapeok="t" o:connecttype="rect"/>
            </v:shapetype>
            <v:shape id="Textfeld 3" o:spid="_x0000_s1027" type="#_x0000_t202" alt="MAHLE internal (CL2)"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10A5495" w14:textId="71092CA5" w:rsidR="00267012" w:rsidRPr="00267012" w:rsidRDefault="00267012" w:rsidP="00267012">
                    <w:pPr>
                      <w:spacing w:after="0"/>
                      <w:rPr>
                        <w:rFonts w:ascii="Calibri" w:eastAsia="Calibri" w:hAnsi="Calibri" w:cs="Calibri"/>
                        <w:noProof/>
                        <w:color w:val="000000"/>
                        <w:sz w:val="20"/>
                        <w:szCs w:val="20"/>
                      </w:rPr>
                    </w:pPr>
                  </w:p>
                </w:txbxContent>
              </v:textbox>
              <w10:wrap anchorx="page" anchory="page"/>
            </v:shape>
          </w:pict>
        </mc:Fallback>
      </mc:AlternateContent>
    </w:r>
    <w:r w:rsidR="00DB2E39" w:rsidRPr="00947834">
      <w:rPr>
        <w:sz w:val="18"/>
      </w:rPr>
      <w:fldChar w:fldCharType="begin"/>
    </w:r>
    <w:r w:rsidR="00DB2E39" w:rsidRPr="00947834">
      <w:rPr>
        <w:sz w:val="18"/>
      </w:rPr>
      <w:instrText xml:space="preserve"> PAGE </w:instrText>
    </w:r>
    <w:r w:rsidR="00DB2E39" w:rsidRPr="00947834">
      <w:rPr>
        <w:sz w:val="18"/>
      </w:rPr>
      <w:fldChar w:fldCharType="separate"/>
    </w:r>
    <w:r w:rsidR="005124E2">
      <w:rPr>
        <w:noProof/>
        <w:sz w:val="18"/>
      </w:rPr>
      <w:t>13</w:t>
    </w:r>
    <w:r w:rsidR="00DB2E39" w:rsidRPr="00947834">
      <w:rPr>
        <w:sz w:val="18"/>
      </w:rPr>
      <w:fldChar w:fldCharType="end"/>
    </w:r>
    <w:r w:rsidR="00DB2E39" w:rsidRPr="00947834">
      <w:rPr>
        <w:sz w:val="18"/>
      </w:rPr>
      <w:t xml:space="preserve"> / </w:t>
    </w:r>
    <w:r w:rsidR="00DB2E39">
      <w:rPr>
        <w:sz w:val="18"/>
      </w:rPr>
      <w:fldChar w:fldCharType="begin"/>
    </w:r>
    <w:r w:rsidR="00DB2E39">
      <w:rPr>
        <w:sz w:val="18"/>
      </w:rPr>
      <w:instrText xml:space="preserve"> NUMPAGES   \* MERGEFORMAT </w:instrText>
    </w:r>
    <w:r w:rsidR="00DB2E39">
      <w:rPr>
        <w:sz w:val="18"/>
      </w:rPr>
      <w:fldChar w:fldCharType="separate"/>
    </w:r>
    <w:r w:rsidR="005124E2">
      <w:rPr>
        <w:noProof/>
        <w:sz w:val="18"/>
      </w:rPr>
      <w:t>15</w:t>
    </w:r>
    <w:r w:rsidR="00DB2E39">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E046" w14:textId="396651E7" w:rsidR="00267012" w:rsidRDefault="00267012">
    <w:pPr>
      <w:pStyle w:val="Fuzeile"/>
    </w:pPr>
    <w:r>
      <w:rPr>
        <w:noProof/>
      </w:rPr>
      <mc:AlternateContent>
        <mc:Choice Requires="wps">
          <w:drawing>
            <wp:anchor distT="0" distB="0" distL="0" distR="0" simplePos="0" relativeHeight="251658240" behindDoc="0" locked="0" layoutInCell="1" allowOverlap="1" wp14:anchorId="2560DE64" wp14:editId="27A8B6E3">
              <wp:simplePos x="635" y="635"/>
              <wp:positionH relativeFrom="page">
                <wp:align>left</wp:align>
              </wp:positionH>
              <wp:positionV relativeFrom="page">
                <wp:align>bottom</wp:align>
              </wp:positionV>
              <wp:extent cx="443865" cy="443865"/>
              <wp:effectExtent l="0" t="0" r="18415" b="0"/>
              <wp:wrapNone/>
              <wp:docPr id="78871124" name="Textfeld 1"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58A227" w14:textId="16519CB8" w:rsidR="00267012" w:rsidRPr="00267012" w:rsidRDefault="00267012" w:rsidP="00267012">
                          <w:pPr>
                            <w:spacing w:after="0"/>
                            <w:rPr>
                              <w:rFonts w:ascii="Calibri" w:eastAsia="Calibri" w:hAnsi="Calibri" w:cs="Calibri"/>
                              <w:noProof/>
                              <w:color w:val="000000"/>
                              <w:sz w:val="20"/>
                              <w:szCs w:val="20"/>
                            </w:rPr>
                          </w:pPr>
                          <w:r w:rsidRPr="00267012">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60DE64" id="_x0000_t202" coordsize="21600,21600" o:spt="202" path="m,l,21600r21600,l21600,xe">
              <v:stroke joinstyle="miter"/>
              <v:path gradientshapeok="t" o:connecttype="rect"/>
            </v:shapetype>
            <v:shape id="Textfeld 1" o:spid="_x0000_s1028" type="#_x0000_t202" alt="MAHLE internal (CL2)"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F58A227" w14:textId="16519CB8" w:rsidR="00267012" w:rsidRPr="00267012" w:rsidRDefault="00267012" w:rsidP="00267012">
                    <w:pPr>
                      <w:spacing w:after="0"/>
                      <w:rPr>
                        <w:rFonts w:ascii="Calibri" w:eastAsia="Calibri" w:hAnsi="Calibri" w:cs="Calibri"/>
                        <w:noProof/>
                        <w:color w:val="000000"/>
                        <w:sz w:val="20"/>
                        <w:szCs w:val="20"/>
                      </w:rPr>
                    </w:pPr>
                    <w:r w:rsidRPr="00267012">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2928" w14:textId="77777777" w:rsidR="00AB6282" w:rsidRDefault="00AB6282">
      <w:r>
        <w:separator/>
      </w:r>
    </w:p>
  </w:footnote>
  <w:footnote w:type="continuationSeparator" w:id="0">
    <w:p w14:paraId="761C4A87" w14:textId="77777777" w:rsidR="00AB6282" w:rsidRDefault="00AB6282">
      <w:r>
        <w:continuationSeparator/>
      </w:r>
    </w:p>
  </w:footnote>
  <w:footnote w:type="continuationNotice" w:id="1">
    <w:p w14:paraId="3824DE42" w14:textId="77777777" w:rsidR="00AB6282" w:rsidRDefault="00AB62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F449" w14:textId="77777777" w:rsidR="00DB2E39" w:rsidRDefault="00DB2E39" w:rsidP="006E542B">
    <w:pPr>
      <w:pStyle w:val="Kopfzei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1C88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E4EF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6CB7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201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30A9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9ED4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282B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A80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9284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0E9B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351283"/>
    <w:multiLevelType w:val="hybridMultilevel"/>
    <w:tmpl w:val="9C7E0840"/>
    <w:lvl w:ilvl="0" w:tplc="EEEEC276">
      <w:start w:val="1"/>
      <w:numFmt w:val="lowerRoman"/>
      <w:pStyle w:val="iii-AufzhlungEnglisch"/>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1" w15:restartNumberingAfterBreak="0">
    <w:nsid w:val="0BD81A24"/>
    <w:multiLevelType w:val="hybridMultilevel"/>
    <w:tmpl w:val="2E48EA7E"/>
    <w:lvl w:ilvl="0" w:tplc="DB74772A">
      <w:start w:val="1"/>
      <w:numFmt w:val="lowerRoman"/>
      <w:lvlText w:val="(%1)"/>
      <w:lvlJc w:val="right"/>
      <w:pPr>
        <w:ind w:left="1571"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2C8340A"/>
    <w:multiLevelType w:val="hybridMultilevel"/>
    <w:tmpl w:val="6CCA0EA6"/>
    <w:lvl w:ilvl="0" w:tplc="68F4F414">
      <w:start w:val="1"/>
      <w:numFmt w:val="decimal"/>
      <w:pStyle w:val="Prambel123Englisch"/>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57A1D24"/>
    <w:multiLevelType w:val="multilevel"/>
    <w:tmpl w:val="E53028F6"/>
    <w:lvl w:ilvl="0">
      <w:start w:val="1"/>
      <w:numFmt w:val="upperRoman"/>
      <w:pStyle w:val="B1HeadlineSection"/>
      <w:lvlText w:val="%1."/>
      <w:lvlJc w:val="right"/>
      <w:pPr>
        <w:tabs>
          <w:tab w:val="num" w:pos="567"/>
        </w:tabs>
        <w:ind w:left="567" w:hanging="567"/>
      </w:pPr>
      <w:rPr>
        <w:rFonts w:hint="default"/>
      </w:rPr>
    </w:lvl>
    <w:lvl w:ilvl="1">
      <w:start w:val="1"/>
      <w:numFmt w:val="bullet"/>
      <w:lvlText w:val="o"/>
      <w:lvlJc w:val="left"/>
      <w:pPr>
        <w:ind w:left="1440" w:hanging="360"/>
      </w:pPr>
      <w:rPr>
        <w:rFonts w:ascii="Courier New" w:hAnsi="Courier New" w:hint="default"/>
      </w:rPr>
    </w:lvl>
    <w:lvl w:ilvl="2">
      <w:start w:val="1"/>
      <w:numFmt w:val="decimal"/>
      <w:lvlRestart w:val="0"/>
      <w:pStyle w:val="B2HeadlinePara"/>
      <w:lvlText w:val="%3."/>
      <w:lvlJc w:val="left"/>
      <w:pPr>
        <w:tabs>
          <w:tab w:val="num" w:pos="567"/>
        </w:tabs>
        <w:ind w:left="567" w:hanging="567"/>
      </w:pPr>
      <w:rPr>
        <w:rFonts w:hint="default"/>
      </w:rPr>
    </w:lvl>
    <w:lvl w:ilvl="3">
      <w:start w:val="1"/>
      <w:numFmt w:val="decimal"/>
      <w:lvlText w:val="%3.%4"/>
      <w:lvlJc w:val="left"/>
      <w:pPr>
        <w:tabs>
          <w:tab w:val="num" w:pos="567"/>
        </w:tabs>
        <w:ind w:left="567" w:hanging="567"/>
      </w:pPr>
      <w:rPr>
        <w:rFonts w:hint="default"/>
      </w:rPr>
    </w:lvl>
    <w:lvl w:ilvl="4">
      <w:start w:val="1"/>
      <w:numFmt w:val="decimal"/>
      <w:pStyle w:val="B411TextSubsubpara"/>
      <w:lvlText w:val="%3.%4.%5"/>
      <w:lvlJc w:val="left"/>
      <w:pPr>
        <w:tabs>
          <w:tab w:val="num" w:pos="567"/>
        </w:tabs>
        <w:ind w:left="567" w:hanging="567"/>
      </w:pPr>
      <w:rPr>
        <w:rFonts w:hint="default"/>
      </w:rPr>
    </w:lvl>
    <w:lvl w:ilvl="5">
      <w:start w:val="1"/>
      <w:numFmt w:val="bullet"/>
      <w:lvlText w:val=""/>
      <w:lvlJc w:val="left"/>
      <w:pPr>
        <w:ind w:left="4320" w:hanging="360"/>
      </w:pPr>
      <w:rPr>
        <w:rFonts w:ascii="Wingdings" w:hAnsi="Wingdings" w:hint="default"/>
      </w:rPr>
    </w:lvl>
    <w:lvl w:ilvl="6">
      <w:start w:val="1"/>
      <w:numFmt w:val="decimal"/>
      <w:pStyle w:val="AufzhlungText"/>
      <w:lvlText w:val="(%7)"/>
      <w:lvlJc w:val="left"/>
      <w:pPr>
        <w:tabs>
          <w:tab w:val="num" w:pos="1134"/>
        </w:tabs>
        <w:ind w:left="1134" w:hanging="567"/>
      </w:pPr>
      <w:rPr>
        <w:rFont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6E37D0"/>
    <w:multiLevelType w:val="hybridMultilevel"/>
    <w:tmpl w:val="16146714"/>
    <w:lvl w:ilvl="0" w:tplc="CC7C479C">
      <w:start w:val="1"/>
      <w:numFmt w:val="decimal"/>
      <w:pStyle w:val="Prambel12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90C2294"/>
    <w:multiLevelType w:val="hybridMultilevel"/>
    <w:tmpl w:val="66BCDB14"/>
    <w:lvl w:ilvl="0" w:tplc="1AB0215A">
      <w:start w:val="1"/>
      <w:numFmt w:val="decimal"/>
      <w:pStyle w:val="123-AufzhlungEnglisch"/>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6" w15:restartNumberingAfterBreak="0">
    <w:nsid w:val="1B1D6FA2"/>
    <w:multiLevelType w:val="multilevel"/>
    <w:tmpl w:val="7278FD6C"/>
    <w:lvl w:ilvl="0">
      <w:start w:val="1"/>
      <w:numFmt w:val="lowerLetter"/>
      <w:lvlText w:val="%1)"/>
      <w:lvlJc w:val="left"/>
      <w:pPr>
        <w:tabs>
          <w:tab w:val="num" w:pos="1276"/>
        </w:tabs>
        <w:ind w:left="1276" w:hanging="425"/>
      </w:pPr>
      <w:rPr>
        <w:rFonts w:hint="default"/>
      </w:rPr>
    </w:lvl>
    <w:lvl w:ilvl="1">
      <w:start w:val="1"/>
      <w:numFmt w:val="lowerRoman"/>
      <w:lvlText w:val="(%2)"/>
      <w:lvlJc w:val="left"/>
      <w:pPr>
        <w:tabs>
          <w:tab w:val="num" w:pos="1701"/>
        </w:tabs>
        <w:ind w:left="1701" w:hanging="425"/>
      </w:pPr>
      <w:rPr>
        <w:rFonts w:hint="default"/>
      </w:rPr>
    </w:lvl>
    <w:lvl w:ilvl="2">
      <w:start w:val="1"/>
      <w:numFmt w:val="none"/>
      <w:lvlText w:val=""/>
      <w:lvlJc w:val="left"/>
      <w:pPr>
        <w:tabs>
          <w:tab w:val="num" w:pos="2126"/>
        </w:tabs>
        <w:ind w:left="2126" w:hanging="425"/>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9"/>
      <w:lvlJc w:val="left"/>
      <w:pPr>
        <w:ind w:left="3240" w:hanging="360"/>
      </w:pPr>
      <w:rPr>
        <w:rFonts w:hint="default"/>
      </w:rPr>
    </w:lvl>
  </w:abstractNum>
  <w:abstractNum w:abstractNumId="17" w15:restartNumberingAfterBreak="0">
    <w:nsid w:val="1F123FD0"/>
    <w:multiLevelType w:val="hybridMultilevel"/>
    <w:tmpl w:val="C95EC872"/>
    <w:lvl w:ilvl="0" w:tplc="10981B04">
      <w:start w:val="19"/>
      <w:numFmt w:val="bullet"/>
      <w:lvlText w:val="-"/>
      <w:lvlJc w:val="left"/>
      <w:pPr>
        <w:ind w:left="1571" w:hanging="360"/>
      </w:pPr>
      <w:rPr>
        <w:rFonts w:ascii="Georgia" w:eastAsiaTheme="majorEastAsia" w:hAnsi="Georgia" w:cstheme="majorBidi"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8" w15:restartNumberingAfterBreak="0">
    <w:nsid w:val="27BD2E5A"/>
    <w:multiLevelType w:val="hybridMultilevel"/>
    <w:tmpl w:val="59D0D5AA"/>
    <w:lvl w:ilvl="0" w:tplc="EA4C095A">
      <w:start w:val="1"/>
      <w:numFmt w:val="lowerRoman"/>
      <w:lvlText w:val="(%1)"/>
      <w:lvlJc w:val="left"/>
      <w:pPr>
        <w:tabs>
          <w:tab w:val="num" w:pos="0"/>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3AF7D4B"/>
    <w:multiLevelType w:val="hybridMultilevel"/>
    <w:tmpl w:val="AE0A5D90"/>
    <w:lvl w:ilvl="0" w:tplc="BDBA0802">
      <w:start w:val="1"/>
      <w:numFmt w:val="lowerRoman"/>
      <w:pStyle w:val="iii-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20" w15:restartNumberingAfterBreak="0">
    <w:nsid w:val="37365218"/>
    <w:multiLevelType w:val="hybridMultilevel"/>
    <w:tmpl w:val="C7EEB3FA"/>
    <w:lvl w:ilvl="0" w:tplc="2D7C7782">
      <w:start w:val="1"/>
      <w:numFmt w:val="bullet"/>
      <w:pStyle w:val="Aufzhlung"/>
      <w:lvlText w:val=""/>
      <w:lvlJc w:val="left"/>
      <w:pPr>
        <w:tabs>
          <w:tab w:val="num" w:pos="851"/>
        </w:tabs>
        <w:ind w:left="1305" w:hanging="454"/>
      </w:pPr>
      <w:rPr>
        <w:rFonts w:ascii="Symbol" w:hAnsi="Symbol" w:hint="default"/>
        <w:color w:val="auto"/>
      </w:rPr>
    </w:lvl>
    <w:lvl w:ilvl="1" w:tplc="04070019" w:tentative="1">
      <w:start w:val="1"/>
      <w:numFmt w:val="lowerLetter"/>
      <w:lvlText w:val="%2."/>
      <w:lvlJc w:val="left"/>
      <w:pPr>
        <w:tabs>
          <w:tab w:val="num" w:pos="2291"/>
        </w:tabs>
        <w:ind w:left="2291" w:hanging="360"/>
      </w:pPr>
    </w:lvl>
    <w:lvl w:ilvl="2" w:tplc="0407001B" w:tentative="1">
      <w:start w:val="1"/>
      <w:numFmt w:val="lowerRoman"/>
      <w:lvlText w:val="%3."/>
      <w:lvlJc w:val="right"/>
      <w:pPr>
        <w:tabs>
          <w:tab w:val="num" w:pos="3011"/>
        </w:tabs>
        <w:ind w:left="3011" w:hanging="180"/>
      </w:pPr>
    </w:lvl>
    <w:lvl w:ilvl="3" w:tplc="0407000F" w:tentative="1">
      <w:start w:val="1"/>
      <w:numFmt w:val="decimal"/>
      <w:lvlText w:val="%4."/>
      <w:lvlJc w:val="left"/>
      <w:pPr>
        <w:tabs>
          <w:tab w:val="num" w:pos="3731"/>
        </w:tabs>
        <w:ind w:left="3731" w:hanging="360"/>
      </w:pPr>
    </w:lvl>
    <w:lvl w:ilvl="4" w:tplc="04070019" w:tentative="1">
      <w:start w:val="1"/>
      <w:numFmt w:val="lowerLetter"/>
      <w:lvlText w:val="%5."/>
      <w:lvlJc w:val="left"/>
      <w:pPr>
        <w:tabs>
          <w:tab w:val="num" w:pos="4451"/>
        </w:tabs>
        <w:ind w:left="4451" w:hanging="360"/>
      </w:pPr>
    </w:lvl>
    <w:lvl w:ilvl="5" w:tplc="0407001B" w:tentative="1">
      <w:start w:val="1"/>
      <w:numFmt w:val="lowerRoman"/>
      <w:lvlText w:val="%6."/>
      <w:lvlJc w:val="right"/>
      <w:pPr>
        <w:tabs>
          <w:tab w:val="num" w:pos="5171"/>
        </w:tabs>
        <w:ind w:left="5171" w:hanging="180"/>
      </w:pPr>
    </w:lvl>
    <w:lvl w:ilvl="6" w:tplc="0407000F" w:tentative="1">
      <w:start w:val="1"/>
      <w:numFmt w:val="decimal"/>
      <w:lvlText w:val="%7."/>
      <w:lvlJc w:val="left"/>
      <w:pPr>
        <w:tabs>
          <w:tab w:val="num" w:pos="5891"/>
        </w:tabs>
        <w:ind w:left="5891" w:hanging="360"/>
      </w:pPr>
    </w:lvl>
    <w:lvl w:ilvl="7" w:tplc="04070019" w:tentative="1">
      <w:start w:val="1"/>
      <w:numFmt w:val="lowerLetter"/>
      <w:lvlText w:val="%8."/>
      <w:lvlJc w:val="left"/>
      <w:pPr>
        <w:tabs>
          <w:tab w:val="num" w:pos="6611"/>
        </w:tabs>
        <w:ind w:left="6611" w:hanging="360"/>
      </w:pPr>
    </w:lvl>
    <w:lvl w:ilvl="8" w:tplc="0407001B" w:tentative="1">
      <w:start w:val="1"/>
      <w:numFmt w:val="lowerRoman"/>
      <w:lvlText w:val="%9."/>
      <w:lvlJc w:val="right"/>
      <w:pPr>
        <w:tabs>
          <w:tab w:val="num" w:pos="7331"/>
        </w:tabs>
        <w:ind w:left="7331" w:hanging="180"/>
      </w:pPr>
    </w:lvl>
  </w:abstractNum>
  <w:abstractNum w:abstractNumId="21" w15:restartNumberingAfterBreak="0">
    <w:nsid w:val="3817115D"/>
    <w:multiLevelType w:val="multilevel"/>
    <w:tmpl w:val="81F89A50"/>
    <w:lvl w:ilvl="0">
      <w:start w:val="1"/>
      <w:numFmt w:val="decimal"/>
      <w:pStyle w:val="Headline1"/>
      <w:lvlText w:val="%1."/>
      <w:lvlJc w:val="left"/>
      <w:pPr>
        <w:ind w:left="851" w:hanging="851"/>
      </w:pPr>
      <w:rPr>
        <w:rFonts w:hint="default"/>
        <w:b/>
      </w:rPr>
    </w:lvl>
    <w:lvl w:ilvl="1">
      <w:start w:val="1"/>
      <w:numFmt w:val="decimal"/>
      <w:pStyle w:val="Headline2"/>
      <w:lvlText w:val="%1.%2"/>
      <w:lvlJc w:val="left"/>
      <w:pPr>
        <w:ind w:left="851" w:hanging="851"/>
      </w:pPr>
      <w:rPr>
        <w:rFonts w:hint="default"/>
        <w:b w:val="0"/>
      </w:rPr>
    </w:lvl>
    <w:lvl w:ilvl="2">
      <w:start w:val="1"/>
      <w:numFmt w:val="decimal"/>
      <w:pStyle w:val="Headline3"/>
      <w:lvlText w:val="%1.%2.%3"/>
      <w:lvlJc w:val="left"/>
      <w:pPr>
        <w:ind w:left="851" w:hanging="851"/>
      </w:pPr>
      <w:rPr>
        <w:rFonts w:hint="default"/>
      </w:rPr>
    </w:lvl>
    <w:lvl w:ilvl="3">
      <w:start w:val="1"/>
      <w:numFmt w:val="decimal"/>
      <w:pStyle w:val="Headline4"/>
      <w:lvlText w:val="%1.%2.%3.%4"/>
      <w:lvlJc w:val="left"/>
      <w:pPr>
        <w:ind w:left="851" w:hanging="851"/>
      </w:pPr>
      <w:rPr>
        <w:rFonts w:hint="default"/>
      </w:rPr>
    </w:lvl>
    <w:lvl w:ilvl="4">
      <w:start w:val="1"/>
      <w:numFmt w:val="decimal"/>
      <w:pStyle w:val="Headline5"/>
      <w:lvlText w:val="%1.%2.%3.%4.%5"/>
      <w:lvlJc w:val="left"/>
      <w:pPr>
        <w:ind w:left="851" w:hanging="851"/>
      </w:pPr>
      <w:rPr>
        <w:rFonts w:hint="default"/>
      </w:rPr>
    </w:lvl>
    <w:lvl w:ilvl="5">
      <w:start w:val="1"/>
      <w:numFmt w:val="none"/>
      <w:pStyle w:val="Headline6"/>
      <w:lvlText w:val="%6"/>
      <w:lvlJc w:val="left"/>
      <w:pPr>
        <w:ind w:left="1276" w:hanging="425"/>
      </w:pPr>
      <w:rPr>
        <w:rFonts w:hint="default"/>
      </w:rPr>
    </w:lvl>
    <w:lvl w:ilvl="6">
      <w:start w:val="1"/>
      <w:numFmt w:val="lowerLetter"/>
      <w:pStyle w:val="AufzGliederung1Englisch"/>
      <w:lvlText w:val="%7)"/>
      <w:lvlJc w:val="left"/>
      <w:pPr>
        <w:tabs>
          <w:tab w:val="num" w:pos="1276"/>
        </w:tabs>
        <w:ind w:left="1276" w:hanging="425"/>
      </w:pPr>
      <w:rPr>
        <w:rFonts w:hint="default"/>
      </w:rPr>
    </w:lvl>
    <w:lvl w:ilvl="7">
      <w:start w:val="1"/>
      <w:numFmt w:val="lowerRoman"/>
      <w:pStyle w:val="AufzGliederung2Englisch"/>
      <w:lvlText w:val="(%8)"/>
      <w:lvlJc w:val="left"/>
      <w:pPr>
        <w:tabs>
          <w:tab w:val="num" w:pos="1843"/>
        </w:tabs>
        <w:ind w:left="1843" w:hanging="567"/>
      </w:pPr>
      <w:rPr>
        <w:rFonts w:hint="default"/>
      </w:rPr>
    </w:lvl>
    <w:lvl w:ilvl="8">
      <w:start w:val="1"/>
      <w:numFmt w:val="upperLetter"/>
      <w:lvlRestart w:val="0"/>
      <w:pStyle w:val="Headline9"/>
      <w:lvlText w:val="(%9)"/>
      <w:lvlJc w:val="left"/>
      <w:pPr>
        <w:ind w:left="851" w:hanging="851"/>
      </w:pPr>
      <w:rPr>
        <w:rFonts w:hint="default"/>
      </w:rPr>
    </w:lvl>
  </w:abstractNum>
  <w:abstractNum w:abstractNumId="22" w15:restartNumberingAfterBreak="0">
    <w:nsid w:val="399A08F8"/>
    <w:multiLevelType w:val="hybridMultilevel"/>
    <w:tmpl w:val="3F888DF0"/>
    <w:lvl w:ilvl="0" w:tplc="B386A440">
      <w:start w:val="1"/>
      <w:numFmt w:val="upperLetter"/>
      <w:pStyle w:val="PrambelABC"/>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B1C6D06"/>
    <w:multiLevelType w:val="hybridMultilevel"/>
    <w:tmpl w:val="D870D03C"/>
    <w:lvl w:ilvl="0" w:tplc="16C4C940">
      <w:start w:val="1"/>
      <w:numFmt w:val="upperLetter"/>
      <w:pStyle w:val="PrambelABCEnglisch"/>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C31749A"/>
    <w:multiLevelType w:val="hybridMultilevel"/>
    <w:tmpl w:val="67BE4ACE"/>
    <w:lvl w:ilvl="0" w:tplc="412CA5DA">
      <w:start w:val="1"/>
      <w:numFmt w:val="decimal"/>
      <w:pStyle w:val="123-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25" w15:restartNumberingAfterBreak="0">
    <w:nsid w:val="3D6633CC"/>
    <w:multiLevelType w:val="hybridMultilevel"/>
    <w:tmpl w:val="C2E2FEB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6" w15:restartNumberingAfterBreak="0">
    <w:nsid w:val="3D785C66"/>
    <w:multiLevelType w:val="hybridMultilevel"/>
    <w:tmpl w:val="563240F8"/>
    <w:lvl w:ilvl="0" w:tplc="DF38EB8E">
      <w:start w:val="1"/>
      <w:numFmt w:val="lowerLetter"/>
      <w:pStyle w:val="abc-AufzhlungEnglisch"/>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27" w15:restartNumberingAfterBreak="0">
    <w:nsid w:val="48C02745"/>
    <w:multiLevelType w:val="hybridMultilevel"/>
    <w:tmpl w:val="D86659FA"/>
    <w:lvl w:ilvl="0" w:tplc="10981B04">
      <w:start w:val="19"/>
      <w:numFmt w:val="bullet"/>
      <w:lvlText w:val="-"/>
      <w:lvlJc w:val="left"/>
      <w:pPr>
        <w:ind w:left="1211" w:hanging="360"/>
      </w:pPr>
      <w:rPr>
        <w:rFonts w:ascii="Georgia" w:eastAsiaTheme="majorEastAsia" w:hAnsi="Georgia" w:cstheme="majorBidi"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8" w15:restartNumberingAfterBreak="0">
    <w:nsid w:val="561B0811"/>
    <w:multiLevelType w:val="hybridMultilevel"/>
    <w:tmpl w:val="122691F2"/>
    <w:lvl w:ilvl="0" w:tplc="59C405A6">
      <w:start w:val="1"/>
      <w:numFmt w:val="decimal"/>
      <w:pStyle w:val="Antrag"/>
      <w:lvlText w:val="%1."/>
      <w:lvlJc w:val="left"/>
      <w:pPr>
        <w:tabs>
          <w:tab w:val="num" w:pos="1304"/>
        </w:tabs>
        <w:ind w:left="1304" w:hanging="453"/>
      </w:pPr>
      <w:rPr>
        <w:rFonts w:hint="default"/>
      </w:rPr>
    </w:lvl>
    <w:lvl w:ilvl="1" w:tplc="04070019" w:tentative="1">
      <w:start w:val="1"/>
      <w:numFmt w:val="lowerLetter"/>
      <w:lvlText w:val="%2."/>
      <w:lvlJc w:val="left"/>
      <w:pPr>
        <w:tabs>
          <w:tab w:val="num" w:pos="2291"/>
        </w:tabs>
        <w:ind w:left="2291" w:hanging="360"/>
      </w:pPr>
    </w:lvl>
    <w:lvl w:ilvl="2" w:tplc="0407001B" w:tentative="1">
      <w:start w:val="1"/>
      <w:numFmt w:val="lowerRoman"/>
      <w:lvlText w:val="%3."/>
      <w:lvlJc w:val="right"/>
      <w:pPr>
        <w:tabs>
          <w:tab w:val="num" w:pos="3011"/>
        </w:tabs>
        <w:ind w:left="3011" w:hanging="180"/>
      </w:pPr>
    </w:lvl>
    <w:lvl w:ilvl="3" w:tplc="0407000F" w:tentative="1">
      <w:start w:val="1"/>
      <w:numFmt w:val="decimal"/>
      <w:lvlText w:val="%4."/>
      <w:lvlJc w:val="left"/>
      <w:pPr>
        <w:tabs>
          <w:tab w:val="num" w:pos="3731"/>
        </w:tabs>
        <w:ind w:left="3731" w:hanging="360"/>
      </w:pPr>
    </w:lvl>
    <w:lvl w:ilvl="4" w:tplc="04070019" w:tentative="1">
      <w:start w:val="1"/>
      <w:numFmt w:val="lowerLetter"/>
      <w:lvlText w:val="%5."/>
      <w:lvlJc w:val="left"/>
      <w:pPr>
        <w:tabs>
          <w:tab w:val="num" w:pos="4451"/>
        </w:tabs>
        <w:ind w:left="4451" w:hanging="360"/>
      </w:pPr>
    </w:lvl>
    <w:lvl w:ilvl="5" w:tplc="0407001B" w:tentative="1">
      <w:start w:val="1"/>
      <w:numFmt w:val="lowerRoman"/>
      <w:lvlText w:val="%6."/>
      <w:lvlJc w:val="right"/>
      <w:pPr>
        <w:tabs>
          <w:tab w:val="num" w:pos="5171"/>
        </w:tabs>
        <w:ind w:left="5171" w:hanging="180"/>
      </w:pPr>
    </w:lvl>
    <w:lvl w:ilvl="6" w:tplc="0407000F" w:tentative="1">
      <w:start w:val="1"/>
      <w:numFmt w:val="decimal"/>
      <w:lvlText w:val="%7."/>
      <w:lvlJc w:val="left"/>
      <w:pPr>
        <w:tabs>
          <w:tab w:val="num" w:pos="5891"/>
        </w:tabs>
        <w:ind w:left="5891" w:hanging="360"/>
      </w:pPr>
    </w:lvl>
    <w:lvl w:ilvl="7" w:tplc="04070019" w:tentative="1">
      <w:start w:val="1"/>
      <w:numFmt w:val="lowerLetter"/>
      <w:lvlText w:val="%8."/>
      <w:lvlJc w:val="left"/>
      <w:pPr>
        <w:tabs>
          <w:tab w:val="num" w:pos="6611"/>
        </w:tabs>
        <w:ind w:left="6611" w:hanging="360"/>
      </w:pPr>
    </w:lvl>
    <w:lvl w:ilvl="8" w:tplc="0407001B" w:tentative="1">
      <w:start w:val="1"/>
      <w:numFmt w:val="lowerRoman"/>
      <w:lvlText w:val="%9."/>
      <w:lvlJc w:val="right"/>
      <w:pPr>
        <w:tabs>
          <w:tab w:val="num" w:pos="7331"/>
        </w:tabs>
        <w:ind w:left="7331" w:hanging="180"/>
      </w:pPr>
    </w:lvl>
  </w:abstractNum>
  <w:abstractNum w:abstractNumId="29" w15:restartNumberingAfterBreak="0">
    <w:nsid w:val="57E656AC"/>
    <w:multiLevelType w:val="singleLevel"/>
    <w:tmpl w:val="08090001"/>
    <w:lvl w:ilvl="0">
      <w:start w:val="1"/>
      <w:numFmt w:val="bullet"/>
      <w:lvlText w:val=""/>
      <w:lvlJc w:val="left"/>
      <w:pPr>
        <w:tabs>
          <w:tab w:val="num" w:pos="1287"/>
        </w:tabs>
        <w:ind w:left="1287" w:hanging="360"/>
      </w:pPr>
      <w:rPr>
        <w:rFonts w:ascii="Symbol" w:hAnsi="Symbol" w:hint="default"/>
      </w:rPr>
    </w:lvl>
  </w:abstractNum>
  <w:abstractNum w:abstractNumId="30" w15:restartNumberingAfterBreak="0">
    <w:nsid w:val="58C7249A"/>
    <w:multiLevelType w:val="multilevel"/>
    <w:tmpl w:val="D1C86DFA"/>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b w:val="0"/>
      </w:rPr>
    </w:lvl>
    <w:lvl w:ilvl="2">
      <w:start w:val="1"/>
      <w:numFmt w:val="decimal"/>
      <w:pStyle w:val="berschrift3"/>
      <w:lvlText w:val="%1.%2.%3"/>
      <w:lvlJc w:val="left"/>
      <w:pPr>
        <w:ind w:left="851" w:hanging="851"/>
      </w:pPr>
      <w:rPr>
        <w:rFonts w:hint="default"/>
        <w:b w:val="0"/>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none"/>
      <w:lvlText w:val="%6"/>
      <w:lvlJc w:val="left"/>
      <w:pPr>
        <w:ind w:left="1276" w:hanging="425"/>
      </w:pPr>
      <w:rPr>
        <w:rFonts w:hint="default"/>
      </w:rPr>
    </w:lvl>
    <w:lvl w:ilvl="6">
      <w:start w:val="1"/>
      <w:numFmt w:val="lowerLetter"/>
      <w:pStyle w:val="AufzGliederung1"/>
      <w:lvlText w:val="%7)"/>
      <w:lvlJc w:val="left"/>
      <w:pPr>
        <w:tabs>
          <w:tab w:val="num" w:pos="1276"/>
        </w:tabs>
        <w:ind w:left="1276" w:hanging="425"/>
      </w:pPr>
      <w:rPr>
        <w:rFonts w:hint="default"/>
      </w:rPr>
    </w:lvl>
    <w:lvl w:ilvl="7">
      <w:start w:val="1"/>
      <w:numFmt w:val="lowerRoman"/>
      <w:pStyle w:val="AufzGliederung2"/>
      <w:lvlText w:val="(%8)"/>
      <w:lvlJc w:val="left"/>
      <w:pPr>
        <w:tabs>
          <w:tab w:val="num" w:pos="1843"/>
        </w:tabs>
        <w:ind w:left="1843" w:hanging="567"/>
      </w:pPr>
      <w:rPr>
        <w:rFonts w:hint="default"/>
        <w:color w:val="auto"/>
      </w:rPr>
    </w:lvl>
    <w:lvl w:ilvl="8">
      <w:start w:val="1"/>
      <w:numFmt w:val="upperLetter"/>
      <w:lvlRestart w:val="0"/>
      <w:pStyle w:val="berschrift9"/>
      <w:lvlText w:val="(%9)"/>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1" w15:restartNumberingAfterBreak="0">
    <w:nsid w:val="651F109D"/>
    <w:multiLevelType w:val="multilevel"/>
    <w:tmpl w:val="6994E2C4"/>
    <w:lvl w:ilvl="0">
      <w:start w:val="1"/>
      <w:numFmt w:val="lowerLetter"/>
      <w:lvlText w:val="%1)"/>
      <w:lvlJc w:val="left"/>
      <w:pPr>
        <w:tabs>
          <w:tab w:val="num" w:pos="1276"/>
        </w:tabs>
        <w:ind w:left="1276" w:hanging="425"/>
      </w:pPr>
      <w:rPr>
        <w:rFonts w:hint="default"/>
      </w:rPr>
    </w:lvl>
    <w:lvl w:ilvl="1">
      <w:start w:val="1"/>
      <w:numFmt w:val="lowerRoman"/>
      <w:lvlText w:val="(%2)"/>
      <w:lvlJc w:val="left"/>
      <w:pPr>
        <w:tabs>
          <w:tab w:val="num" w:pos="1701"/>
        </w:tabs>
        <w:ind w:left="1701" w:hanging="425"/>
      </w:pPr>
      <w:rPr>
        <w:rFonts w:hint="default"/>
      </w:rPr>
    </w:lvl>
    <w:lvl w:ilvl="2">
      <w:start w:val="1"/>
      <w:numFmt w:val="none"/>
      <w:lvlText w:val=""/>
      <w:lvlJc w:val="left"/>
      <w:pPr>
        <w:tabs>
          <w:tab w:val="num" w:pos="2126"/>
        </w:tabs>
        <w:ind w:left="2126" w:hanging="425"/>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9"/>
      <w:lvlJc w:val="left"/>
      <w:pPr>
        <w:ind w:left="3240" w:hanging="360"/>
      </w:pPr>
      <w:rPr>
        <w:rFonts w:hint="default"/>
      </w:rPr>
    </w:lvl>
  </w:abstractNum>
  <w:abstractNum w:abstractNumId="32" w15:restartNumberingAfterBreak="0">
    <w:nsid w:val="6DAD667C"/>
    <w:multiLevelType w:val="multilevel"/>
    <w:tmpl w:val="3EDC04A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none"/>
      <w:lvlText w:val="%6"/>
      <w:lvlJc w:val="left"/>
      <w:pPr>
        <w:ind w:left="1276" w:hanging="425"/>
      </w:pPr>
      <w:rPr>
        <w:rFonts w:hint="default"/>
      </w:rPr>
    </w:lvl>
    <w:lvl w:ilvl="6">
      <w:start w:val="1"/>
      <w:numFmt w:val="lowerLetter"/>
      <w:lvlText w:val="%7)"/>
      <w:lvlJc w:val="left"/>
      <w:pPr>
        <w:tabs>
          <w:tab w:val="num" w:pos="1276"/>
        </w:tabs>
        <w:ind w:left="1276" w:hanging="425"/>
      </w:pPr>
      <w:rPr>
        <w:rFonts w:hint="default"/>
      </w:rPr>
    </w:lvl>
    <w:lvl w:ilvl="7">
      <w:start w:val="1"/>
      <w:numFmt w:val="lowerRoman"/>
      <w:lvlText w:val="(%8)"/>
      <w:lvlJc w:val="left"/>
      <w:pPr>
        <w:tabs>
          <w:tab w:val="num" w:pos="1843"/>
        </w:tabs>
        <w:ind w:left="1843" w:hanging="567"/>
      </w:pPr>
      <w:rPr>
        <w:rFonts w:hint="default"/>
        <w:color w:val="auto"/>
      </w:rPr>
    </w:lvl>
    <w:lvl w:ilvl="8">
      <w:start w:val="1"/>
      <w:numFmt w:val="upperLetter"/>
      <w:lvlRestart w:val="0"/>
      <w:lvlText w:val="(%9)"/>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3" w15:restartNumberingAfterBreak="0">
    <w:nsid w:val="6FF96E92"/>
    <w:multiLevelType w:val="hybridMultilevel"/>
    <w:tmpl w:val="60E0FF9A"/>
    <w:lvl w:ilvl="0" w:tplc="16ECBA8E">
      <w:start w:val="1"/>
      <w:numFmt w:val="lowerLetter"/>
      <w:pStyle w:val="abc-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4" w15:restartNumberingAfterBreak="0">
    <w:nsid w:val="75B74AE8"/>
    <w:multiLevelType w:val="hybridMultilevel"/>
    <w:tmpl w:val="41F008DC"/>
    <w:lvl w:ilvl="0" w:tplc="1A9666C4">
      <w:start w:val="1"/>
      <w:numFmt w:val="lowerLetter"/>
      <w:pStyle w:val="DefinitionsverzeichnisDeutsch"/>
      <w:lvlText w:val="%1)"/>
      <w:lvlJc w:val="left"/>
      <w:pPr>
        <w:tabs>
          <w:tab w:val="num" w:pos="851"/>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8B87ECB"/>
    <w:multiLevelType w:val="hybridMultilevel"/>
    <w:tmpl w:val="F6547664"/>
    <w:lvl w:ilvl="0" w:tplc="857A04A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AC81C92"/>
    <w:multiLevelType w:val="hybridMultilevel"/>
    <w:tmpl w:val="BB4E21AC"/>
    <w:lvl w:ilvl="0" w:tplc="460EE904">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1945820">
    <w:abstractNumId w:val="20"/>
  </w:num>
  <w:num w:numId="2" w16cid:durableId="1215236454">
    <w:abstractNumId w:val="21"/>
  </w:num>
  <w:num w:numId="3" w16cid:durableId="974681131">
    <w:abstractNumId w:val="30"/>
  </w:num>
  <w:num w:numId="4" w16cid:durableId="1973169856">
    <w:abstractNumId w:val="24"/>
  </w:num>
  <w:num w:numId="5" w16cid:durableId="1747727713">
    <w:abstractNumId w:val="33"/>
  </w:num>
  <w:num w:numId="6" w16cid:durableId="156728874">
    <w:abstractNumId w:val="19"/>
  </w:num>
  <w:num w:numId="7" w16cid:durableId="745884665">
    <w:abstractNumId w:val="36"/>
  </w:num>
  <w:num w:numId="8" w16cid:durableId="1728413171">
    <w:abstractNumId w:val="14"/>
  </w:num>
  <w:num w:numId="9" w16cid:durableId="1766414861">
    <w:abstractNumId w:val="22"/>
  </w:num>
  <w:num w:numId="10" w16cid:durableId="226690411">
    <w:abstractNumId w:val="29"/>
  </w:num>
  <w:num w:numId="11" w16cid:durableId="1902321684">
    <w:abstractNumId w:val="25"/>
  </w:num>
  <w:num w:numId="12" w16cid:durableId="10525848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22522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4071775">
    <w:abstractNumId w:val="12"/>
  </w:num>
  <w:num w:numId="15" w16cid:durableId="2048675992">
    <w:abstractNumId w:val="9"/>
  </w:num>
  <w:num w:numId="16" w16cid:durableId="1789930284">
    <w:abstractNumId w:val="7"/>
  </w:num>
  <w:num w:numId="17" w16cid:durableId="1998612508">
    <w:abstractNumId w:val="6"/>
  </w:num>
  <w:num w:numId="18" w16cid:durableId="2011176193">
    <w:abstractNumId w:val="5"/>
  </w:num>
  <w:num w:numId="19" w16cid:durableId="931281553">
    <w:abstractNumId w:val="4"/>
  </w:num>
  <w:num w:numId="20" w16cid:durableId="850796607">
    <w:abstractNumId w:val="8"/>
  </w:num>
  <w:num w:numId="21" w16cid:durableId="1450273077">
    <w:abstractNumId w:val="3"/>
  </w:num>
  <w:num w:numId="22" w16cid:durableId="1675569172">
    <w:abstractNumId w:val="2"/>
  </w:num>
  <w:num w:numId="23" w16cid:durableId="736511793">
    <w:abstractNumId w:val="1"/>
  </w:num>
  <w:num w:numId="24" w16cid:durableId="192547429">
    <w:abstractNumId w:val="0"/>
  </w:num>
  <w:num w:numId="25" w16cid:durableId="1019358922">
    <w:abstractNumId w:val="23"/>
  </w:num>
  <w:num w:numId="26" w16cid:durableId="1915698557">
    <w:abstractNumId w:val="15"/>
  </w:num>
  <w:num w:numId="27" w16cid:durableId="1107041759">
    <w:abstractNumId w:val="26"/>
  </w:num>
  <w:num w:numId="28" w16cid:durableId="439955183">
    <w:abstractNumId w:val="11"/>
  </w:num>
  <w:num w:numId="29" w16cid:durableId="27688719">
    <w:abstractNumId w:val="10"/>
  </w:num>
  <w:num w:numId="30" w16cid:durableId="1407218533">
    <w:abstractNumId w:val="28"/>
  </w:num>
  <w:num w:numId="31" w16cid:durableId="1018429618">
    <w:abstractNumId w:val="30"/>
  </w:num>
  <w:num w:numId="32" w16cid:durableId="1486894350">
    <w:abstractNumId w:val="34"/>
  </w:num>
  <w:num w:numId="33" w16cid:durableId="579217947">
    <w:abstractNumId w:val="31"/>
  </w:num>
  <w:num w:numId="34" w16cid:durableId="1154292938">
    <w:abstractNumId w:val="31"/>
  </w:num>
  <w:num w:numId="35" w16cid:durableId="1268467134">
    <w:abstractNumId w:val="31"/>
  </w:num>
  <w:num w:numId="36" w16cid:durableId="1712269545">
    <w:abstractNumId w:val="31"/>
  </w:num>
  <w:num w:numId="37" w16cid:durableId="1797137671">
    <w:abstractNumId w:val="31"/>
  </w:num>
  <w:num w:numId="38" w16cid:durableId="1964193296">
    <w:abstractNumId w:val="31"/>
  </w:num>
  <w:num w:numId="39" w16cid:durableId="952521126">
    <w:abstractNumId w:val="31"/>
  </w:num>
  <w:num w:numId="40" w16cid:durableId="10978707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2703852">
    <w:abstractNumId w:val="16"/>
  </w:num>
  <w:num w:numId="42" w16cid:durableId="2097902399">
    <w:abstractNumId w:val="33"/>
    <w:lvlOverride w:ilvl="0">
      <w:startOverride w:val="1"/>
    </w:lvlOverride>
  </w:num>
  <w:num w:numId="43" w16cid:durableId="709691995">
    <w:abstractNumId w:val="27"/>
  </w:num>
  <w:num w:numId="44" w16cid:durableId="391272743">
    <w:abstractNumId w:val="30"/>
  </w:num>
  <w:num w:numId="45" w16cid:durableId="1713460578">
    <w:abstractNumId w:val="13"/>
  </w:num>
  <w:num w:numId="46" w16cid:durableId="1145320469">
    <w:abstractNumId w:val="30"/>
  </w:num>
  <w:num w:numId="47" w16cid:durableId="1096176185">
    <w:abstractNumId w:val="30"/>
  </w:num>
  <w:num w:numId="48" w16cid:durableId="561451102">
    <w:abstractNumId w:val="30"/>
  </w:num>
  <w:num w:numId="49" w16cid:durableId="1289121628">
    <w:abstractNumId w:val="30"/>
  </w:num>
  <w:num w:numId="50" w16cid:durableId="1644390409">
    <w:abstractNumId w:val="30"/>
  </w:num>
  <w:num w:numId="51" w16cid:durableId="3062786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96219931">
    <w:abstractNumId w:val="32"/>
  </w:num>
  <w:num w:numId="53" w16cid:durableId="1911309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548503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034617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693611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244780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87210656">
    <w:abstractNumId w:val="18"/>
  </w:num>
  <w:num w:numId="59" w16cid:durableId="35395372">
    <w:abstractNumId w:val="35"/>
  </w:num>
  <w:num w:numId="60" w16cid:durableId="765657510">
    <w:abstractNumId w:val="17"/>
  </w:num>
  <w:num w:numId="61" w16cid:durableId="2057508092">
    <w:abstractNumId w:val="30"/>
  </w:num>
  <w:num w:numId="62" w16cid:durableId="726295724">
    <w:abstractNumId w:val="21"/>
  </w:num>
  <w:num w:numId="63" w16cid:durableId="790632990">
    <w:abstractNumId w:val="21"/>
  </w:num>
  <w:num w:numId="64" w16cid:durableId="882448314">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850"/>
  <w:autoHyphenation/>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chName" w:val="Annex"/>
    <w:docVar w:name="bolPages" w:val="Wahr"/>
    <w:docVar w:name="docLanguage" w:val="D"/>
    <w:docVar w:name="EntryName" w:val="sdafsda"/>
    <w:docVar w:name="E-Porto::GUID" w:val="{5d4c8a88-3df6-40e1-af49-00ea00e5eb4c}"/>
    <w:docVar w:name="intLevel" w:val="4"/>
    <w:docVar w:name="isUniversal" w:val="0"/>
    <w:docVar w:name="KAW999929" w:val="15ff8114-3300-4599-aa75-ce7cafb9ce34"/>
    <w:docVar w:name="KAW999957" w:val="MS Word"/>
    <w:docVar w:name="strCaption" w:val="Inhaltsverzeichnis"/>
    <w:docVar w:name="strLang" w:val="D"/>
    <w:docVar w:name="varAnnexExhibit" w:val="Annex"/>
  </w:docVars>
  <w:rsids>
    <w:rsidRoot w:val="00910F74"/>
    <w:rsid w:val="0000311F"/>
    <w:rsid w:val="000037CC"/>
    <w:rsid w:val="0000422F"/>
    <w:rsid w:val="00004DDE"/>
    <w:rsid w:val="00006EA9"/>
    <w:rsid w:val="0000741E"/>
    <w:rsid w:val="00007DC3"/>
    <w:rsid w:val="00011AA2"/>
    <w:rsid w:val="00011CE1"/>
    <w:rsid w:val="000140AA"/>
    <w:rsid w:val="0001561F"/>
    <w:rsid w:val="00016672"/>
    <w:rsid w:val="00016DF2"/>
    <w:rsid w:val="0001797A"/>
    <w:rsid w:val="000204B2"/>
    <w:rsid w:val="000210A9"/>
    <w:rsid w:val="0002299B"/>
    <w:rsid w:val="00022BAF"/>
    <w:rsid w:val="00022DFC"/>
    <w:rsid w:val="00027B0D"/>
    <w:rsid w:val="00031277"/>
    <w:rsid w:val="00031E1E"/>
    <w:rsid w:val="00032475"/>
    <w:rsid w:val="000328C8"/>
    <w:rsid w:val="00033966"/>
    <w:rsid w:val="00033FAC"/>
    <w:rsid w:val="000343EC"/>
    <w:rsid w:val="000358D7"/>
    <w:rsid w:val="00037E52"/>
    <w:rsid w:val="00037FC6"/>
    <w:rsid w:val="00040DF5"/>
    <w:rsid w:val="00041CE7"/>
    <w:rsid w:val="000429C9"/>
    <w:rsid w:val="000435C3"/>
    <w:rsid w:val="0004642B"/>
    <w:rsid w:val="0004659D"/>
    <w:rsid w:val="00046D12"/>
    <w:rsid w:val="00047714"/>
    <w:rsid w:val="000505B1"/>
    <w:rsid w:val="0005232F"/>
    <w:rsid w:val="00053E05"/>
    <w:rsid w:val="000544B6"/>
    <w:rsid w:val="00054B69"/>
    <w:rsid w:val="0005504E"/>
    <w:rsid w:val="00057F44"/>
    <w:rsid w:val="00062639"/>
    <w:rsid w:val="00064D06"/>
    <w:rsid w:val="00064E8A"/>
    <w:rsid w:val="00064F48"/>
    <w:rsid w:val="000662EB"/>
    <w:rsid w:val="0007254F"/>
    <w:rsid w:val="000739D1"/>
    <w:rsid w:val="0007414A"/>
    <w:rsid w:val="0007428D"/>
    <w:rsid w:val="00074A68"/>
    <w:rsid w:val="00074C51"/>
    <w:rsid w:val="00080EF9"/>
    <w:rsid w:val="000811F6"/>
    <w:rsid w:val="0008196E"/>
    <w:rsid w:val="00082E87"/>
    <w:rsid w:val="0008429F"/>
    <w:rsid w:val="000867C3"/>
    <w:rsid w:val="00086896"/>
    <w:rsid w:val="00086BDE"/>
    <w:rsid w:val="00086F14"/>
    <w:rsid w:val="0008728A"/>
    <w:rsid w:val="000872AB"/>
    <w:rsid w:val="0009093D"/>
    <w:rsid w:val="00092C69"/>
    <w:rsid w:val="0009639D"/>
    <w:rsid w:val="000965A7"/>
    <w:rsid w:val="000966F2"/>
    <w:rsid w:val="000A08B4"/>
    <w:rsid w:val="000A1F98"/>
    <w:rsid w:val="000A3AB7"/>
    <w:rsid w:val="000A3D00"/>
    <w:rsid w:val="000A4B09"/>
    <w:rsid w:val="000A5B3D"/>
    <w:rsid w:val="000A5B70"/>
    <w:rsid w:val="000A774C"/>
    <w:rsid w:val="000A792F"/>
    <w:rsid w:val="000B00E0"/>
    <w:rsid w:val="000B138F"/>
    <w:rsid w:val="000B1670"/>
    <w:rsid w:val="000B4592"/>
    <w:rsid w:val="000B5B8B"/>
    <w:rsid w:val="000B7177"/>
    <w:rsid w:val="000C030C"/>
    <w:rsid w:val="000C06F6"/>
    <w:rsid w:val="000C1D95"/>
    <w:rsid w:val="000C26E0"/>
    <w:rsid w:val="000C293B"/>
    <w:rsid w:val="000C2B6D"/>
    <w:rsid w:val="000C48E9"/>
    <w:rsid w:val="000C7B83"/>
    <w:rsid w:val="000D04F0"/>
    <w:rsid w:val="000D0A8D"/>
    <w:rsid w:val="000D1706"/>
    <w:rsid w:val="000D1830"/>
    <w:rsid w:val="000D1DCE"/>
    <w:rsid w:val="000D3D96"/>
    <w:rsid w:val="000D4D41"/>
    <w:rsid w:val="000D57D1"/>
    <w:rsid w:val="000D61CE"/>
    <w:rsid w:val="000E05DC"/>
    <w:rsid w:val="000E11BA"/>
    <w:rsid w:val="000E2BED"/>
    <w:rsid w:val="000E459B"/>
    <w:rsid w:val="000E68AC"/>
    <w:rsid w:val="000F24BF"/>
    <w:rsid w:val="000F2B9E"/>
    <w:rsid w:val="000F3C84"/>
    <w:rsid w:val="000F3DE3"/>
    <w:rsid w:val="000F4BD9"/>
    <w:rsid w:val="000F71BF"/>
    <w:rsid w:val="00100352"/>
    <w:rsid w:val="0010199A"/>
    <w:rsid w:val="001023F1"/>
    <w:rsid w:val="0010271F"/>
    <w:rsid w:val="00102F81"/>
    <w:rsid w:val="0010448B"/>
    <w:rsid w:val="00104C28"/>
    <w:rsid w:val="00105076"/>
    <w:rsid w:val="001066C9"/>
    <w:rsid w:val="0010687A"/>
    <w:rsid w:val="0010707F"/>
    <w:rsid w:val="0010770D"/>
    <w:rsid w:val="00107DCC"/>
    <w:rsid w:val="00110671"/>
    <w:rsid w:val="001109A8"/>
    <w:rsid w:val="00111707"/>
    <w:rsid w:val="00112E73"/>
    <w:rsid w:val="0011522C"/>
    <w:rsid w:val="00116818"/>
    <w:rsid w:val="001170AE"/>
    <w:rsid w:val="0012012A"/>
    <w:rsid w:val="001203C5"/>
    <w:rsid w:val="00120814"/>
    <w:rsid w:val="00120F32"/>
    <w:rsid w:val="001236F1"/>
    <w:rsid w:val="00124046"/>
    <w:rsid w:val="0012477F"/>
    <w:rsid w:val="00124EC5"/>
    <w:rsid w:val="0013263F"/>
    <w:rsid w:val="00133B22"/>
    <w:rsid w:val="00135171"/>
    <w:rsid w:val="00135C62"/>
    <w:rsid w:val="00136AA1"/>
    <w:rsid w:val="001378A7"/>
    <w:rsid w:val="00141B81"/>
    <w:rsid w:val="00147E66"/>
    <w:rsid w:val="00151030"/>
    <w:rsid w:val="00153F3F"/>
    <w:rsid w:val="0015645C"/>
    <w:rsid w:val="001565FA"/>
    <w:rsid w:val="00157442"/>
    <w:rsid w:val="0015765D"/>
    <w:rsid w:val="001600C0"/>
    <w:rsid w:val="0016092D"/>
    <w:rsid w:val="0016301F"/>
    <w:rsid w:val="0016327C"/>
    <w:rsid w:val="001659F1"/>
    <w:rsid w:val="0016668C"/>
    <w:rsid w:val="00166D4F"/>
    <w:rsid w:val="00167E75"/>
    <w:rsid w:val="00167F04"/>
    <w:rsid w:val="001700A8"/>
    <w:rsid w:val="00170EC9"/>
    <w:rsid w:val="00170FA4"/>
    <w:rsid w:val="00172526"/>
    <w:rsid w:val="0017298E"/>
    <w:rsid w:val="00172ECC"/>
    <w:rsid w:val="001736C0"/>
    <w:rsid w:val="00174620"/>
    <w:rsid w:val="00175227"/>
    <w:rsid w:val="001774D1"/>
    <w:rsid w:val="0018054A"/>
    <w:rsid w:val="00180613"/>
    <w:rsid w:val="00180982"/>
    <w:rsid w:val="00180AB1"/>
    <w:rsid w:val="00182610"/>
    <w:rsid w:val="001841D2"/>
    <w:rsid w:val="00184301"/>
    <w:rsid w:val="00187DFF"/>
    <w:rsid w:val="0019031B"/>
    <w:rsid w:val="00191237"/>
    <w:rsid w:val="00192098"/>
    <w:rsid w:val="001924CF"/>
    <w:rsid w:val="00192A2C"/>
    <w:rsid w:val="00192C50"/>
    <w:rsid w:val="001931A5"/>
    <w:rsid w:val="001933E7"/>
    <w:rsid w:val="00193B6F"/>
    <w:rsid w:val="00194672"/>
    <w:rsid w:val="001950C7"/>
    <w:rsid w:val="00195482"/>
    <w:rsid w:val="00195F11"/>
    <w:rsid w:val="00196266"/>
    <w:rsid w:val="001962F0"/>
    <w:rsid w:val="00196BFD"/>
    <w:rsid w:val="00196EFD"/>
    <w:rsid w:val="001974BB"/>
    <w:rsid w:val="001A01B3"/>
    <w:rsid w:val="001A0CA8"/>
    <w:rsid w:val="001A24EE"/>
    <w:rsid w:val="001A2D7E"/>
    <w:rsid w:val="001A3BDA"/>
    <w:rsid w:val="001A3D5C"/>
    <w:rsid w:val="001A4473"/>
    <w:rsid w:val="001A576C"/>
    <w:rsid w:val="001A6BD6"/>
    <w:rsid w:val="001B12D5"/>
    <w:rsid w:val="001B62DB"/>
    <w:rsid w:val="001B6853"/>
    <w:rsid w:val="001B74A7"/>
    <w:rsid w:val="001B79EB"/>
    <w:rsid w:val="001B7C6F"/>
    <w:rsid w:val="001C356A"/>
    <w:rsid w:val="001C6CC9"/>
    <w:rsid w:val="001D043F"/>
    <w:rsid w:val="001D09CC"/>
    <w:rsid w:val="001D2545"/>
    <w:rsid w:val="001D2C20"/>
    <w:rsid w:val="001D4887"/>
    <w:rsid w:val="001D5691"/>
    <w:rsid w:val="001D67DB"/>
    <w:rsid w:val="001D6999"/>
    <w:rsid w:val="001D7517"/>
    <w:rsid w:val="001E1508"/>
    <w:rsid w:val="001E1BAA"/>
    <w:rsid w:val="001E5A21"/>
    <w:rsid w:val="001E630F"/>
    <w:rsid w:val="001E7A6D"/>
    <w:rsid w:val="001F0115"/>
    <w:rsid w:val="001F0A35"/>
    <w:rsid w:val="001F10E1"/>
    <w:rsid w:val="001F2836"/>
    <w:rsid w:val="001F3DEA"/>
    <w:rsid w:val="001F4F92"/>
    <w:rsid w:val="001F572E"/>
    <w:rsid w:val="001F6823"/>
    <w:rsid w:val="001F6980"/>
    <w:rsid w:val="001F7845"/>
    <w:rsid w:val="0020112C"/>
    <w:rsid w:val="002014C1"/>
    <w:rsid w:val="0020496A"/>
    <w:rsid w:val="0020501D"/>
    <w:rsid w:val="00205714"/>
    <w:rsid w:val="002067FE"/>
    <w:rsid w:val="00207179"/>
    <w:rsid w:val="00207B4F"/>
    <w:rsid w:val="00207C9B"/>
    <w:rsid w:val="00207ED4"/>
    <w:rsid w:val="00210008"/>
    <w:rsid w:val="00210080"/>
    <w:rsid w:val="00210F84"/>
    <w:rsid w:val="00215668"/>
    <w:rsid w:val="002160D9"/>
    <w:rsid w:val="002173E5"/>
    <w:rsid w:val="002211E0"/>
    <w:rsid w:val="00222FC4"/>
    <w:rsid w:val="00223EA8"/>
    <w:rsid w:val="00225F02"/>
    <w:rsid w:val="00226211"/>
    <w:rsid w:val="00226569"/>
    <w:rsid w:val="00230FF2"/>
    <w:rsid w:val="00236E00"/>
    <w:rsid w:val="00237295"/>
    <w:rsid w:val="00237BA5"/>
    <w:rsid w:val="00237CF8"/>
    <w:rsid w:val="0024050E"/>
    <w:rsid w:val="00240974"/>
    <w:rsid w:val="00241519"/>
    <w:rsid w:val="002421DC"/>
    <w:rsid w:val="0024342E"/>
    <w:rsid w:val="00243E8E"/>
    <w:rsid w:val="0024476D"/>
    <w:rsid w:val="00244EEA"/>
    <w:rsid w:val="002466E7"/>
    <w:rsid w:val="00247AEA"/>
    <w:rsid w:val="002521DD"/>
    <w:rsid w:val="00252242"/>
    <w:rsid w:val="00252737"/>
    <w:rsid w:val="00254474"/>
    <w:rsid w:val="002574C3"/>
    <w:rsid w:val="002577DA"/>
    <w:rsid w:val="002601A5"/>
    <w:rsid w:val="002617B8"/>
    <w:rsid w:val="00263BDB"/>
    <w:rsid w:val="00263E9A"/>
    <w:rsid w:val="002646F7"/>
    <w:rsid w:val="0026478B"/>
    <w:rsid w:val="00266004"/>
    <w:rsid w:val="00267012"/>
    <w:rsid w:val="00267EA3"/>
    <w:rsid w:val="00271616"/>
    <w:rsid w:val="00273FA2"/>
    <w:rsid w:val="00276D4F"/>
    <w:rsid w:val="00277292"/>
    <w:rsid w:val="0028197F"/>
    <w:rsid w:val="0028374E"/>
    <w:rsid w:val="00283DE1"/>
    <w:rsid w:val="00284363"/>
    <w:rsid w:val="00284449"/>
    <w:rsid w:val="00284DCA"/>
    <w:rsid w:val="002855AD"/>
    <w:rsid w:val="002857A0"/>
    <w:rsid w:val="00285F84"/>
    <w:rsid w:val="00286158"/>
    <w:rsid w:val="0028791C"/>
    <w:rsid w:val="00287D4A"/>
    <w:rsid w:val="00290298"/>
    <w:rsid w:val="00291829"/>
    <w:rsid w:val="00291966"/>
    <w:rsid w:val="002926DB"/>
    <w:rsid w:val="00293268"/>
    <w:rsid w:val="002936AE"/>
    <w:rsid w:val="002945E6"/>
    <w:rsid w:val="0029485D"/>
    <w:rsid w:val="00294907"/>
    <w:rsid w:val="00295322"/>
    <w:rsid w:val="00295FA6"/>
    <w:rsid w:val="00296DFB"/>
    <w:rsid w:val="002973BB"/>
    <w:rsid w:val="002A1508"/>
    <w:rsid w:val="002A221A"/>
    <w:rsid w:val="002A29D9"/>
    <w:rsid w:val="002A3272"/>
    <w:rsid w:val="002A3CAC"/>
    <w:rsid w:val="002A4469"/>
    <w:rsid w:val="002A4A52"/>
    <w:rsid w:val="002A6083"/>
    <w:rsid w:val="002B24F6"/>
    <w:rsid w:val="002B2FE3"/>
    <w:rsid w:val="002B3AA7"/>
    <w:rsid w:val="002B57C5"/>
    <w:rsid w:val="002B5F16"/>
    <w:rsid w:val="002B61D5"/>
    <w:rsid w:val="002B6AE7"/>
    <w:rsid w:val="002B70AE"/>
    <w:rsid w:val="002B7296"/>
    <w:rsid w:val="002C097D"/>
    <w:rsid w:val="002C18BC"/>
    <w:rsid w:val="002C36FF"/>
    <w:rsid w:val="002C3A43"/>
    <w:rsid w:val="002C7868"/>
    <w:rsid w:val="002D0F15"/>
    <w:rsid w:val="002D4423"/>
    <w:rsid w:val="002D46DF"/>
    <w:rsid w:val="002D4767"/>
    <w:rsid w:val="002D6460"/>
    <w:rsid w:val="002D7A86"/>
    <w:rsid w:val="002E0413"/>
    <w:rsid w:val="002E1134"/>
    <w:rsid w:val="002E1F12"/>
    <w:rsid w:val="002E2095"/>
    <w:rsid w:val="002E227B"/>
    <w:rsid w:val="002E5B45"/>
    <w:rsid w:val="002E5F11"/>
    <w:rsid w:val="002E6A8A"/>
    <w:rsid w:val="002E6B5D"/>
    <w:rsid w:val="002F14F1"/>
    <w:rsid w:val="002F19CB"/>
    <w:rsid w:val="002F2C48"/>
    <w:rsid w:val="002F4D61"/>
    <w:rsid w:val="002F680E"/>
    <w:rsid w:val="002F6AC9"/>
    <w:rsid w:val="002F6CA8"/>
    <w:rsid w:val="002F7998"/>
    <w:rsid w:val="00300CD5"/>
    <w:rsid w:val="00301908"/>
    <w:rsid w:val="00302678"/>
    <w:rsid w:val="00302ABD"/>
    <w:rsid w:val="00303434"/>
    <w:rsid w:val="003102EC"/>
    <w:rsid w:val="00311509"/>
    <w:rsid w:val="0031184E"/>
    <w:rsid w:val="00315F20"/>
    <w:rsid w:val="00316172"/>
    <w:rsid w:val="0031648E"/>
    <w:rsid w:val="003177D0"/>
    <w:rsid w:val="00320128"/>
    <w:rsid w:val="003208E2"/>
    <w:rsid w:val="00322B6E"/>
    <w:rsid w:val="0032369D"/>
    <w:rsid w:val="003237D1"/>
    <w:rsid w:val="00324532"/>
    <w:rsid w:val="00326AAE"/>
    <w:rsid w:val="00327F41"/>
    <w:rsid w:val="003304F5"/>
    <w:rsid w:val="003317BD"/>
    <w:rsid w:val="0033259E"/>
    <w:rsid w:val="00332BE8"/>
    <w:rsid w:val="003332C4"/>
    <w:rsid w:val="00333AAD"/>
    <w:rsid w:val="00334DC1"/>
    <w:rsid w:val="00334DD3"/>
    <w:rsid w:val="00335899"/>
    <w:rsid w:val="00341AFB"/>
    <w:rsid w:val="00341C43"/>
    <w:rsid w:val="00342F59"/>
    <w:rsid w:val="003436E2"/>
    <w:rsid w:val="00346697"/>
    <w:rsid w:val="003469EB"/>
    <w:rsid w:val="00347D31"/>
    <w:rsid w:val="003521E6"/>
    <w:rsid w:val="0035272A"/>
    <w:rsid w:val="00352B21"/>
    <w:rsid w:val="00352C22"/>
    <w:rsid w:val="00354A3F"/>
    <w:rsid w:val="00355EE1"/>
    <w:rsid w:val="00356A47"/>
    <w:rsid w:val="00360557"/>
    <w:rsid w:val="00360A51"/>
    <w:rsid w:val="003619A3"/>
    <w:rsid w:val="00362F4A"/>
    <w:rsid w:val="00363880"/>
    <w:rsid w:val="003651C7"/>
    <w:rsid w:val="003662F6"/>
    <w:rsid w:val="003670F9"/>
    <w:rsid w:val="003671A0"/>
    <w:rsid w:val="0037039D"/>
    <w:rsid w:val="00374E17"/>
    <w:rsid w:val="0037662A"/>
    <w:rsid w:val="003769AD"/>
    <w:rsid w:val="00383CE6"/>
    <w:rsid w:val="003845C6"/>
    <w:rsid w:val="0038520E"/>
    <w:rsid w:val="00385D8C"/>
    <w:rsid w:val="00386513"/>
    <w:rsid w:val="00387655"/>
    <w:rsid w:val="0039075D"/>
    <w:rsid w:val="00390F32"/>
    <w:rsid w:val="00392A7A"/>
    <w:rsid w:val="003939B5"/>
    <w:rsid w:val="0039407D"/>
    <w:rsid w:val="00394372"/>
    <w:rsid w:val="00394AA9"/>
    <w:rsid w:val="003952F0"/>
    <w:rsid w:val="0039585A"/>
    <w:rsid w:val="00395897"/>
    <w:rsid w:val="00397972"/>
    <w:rsid w:val="00397BAF"/>
    <w:rsid w:val="003A05D7"/>
    <w:rsid w:val="003A0A36"/>
    <w:rsid w:val="003A0BAE"/>
    <w:rsid w:val="003A124C"/>
    <w:rsid w:val="003A1959"/>
    <w:rsid w:val="003A2316"/>
    <w:rsid w:val="003A3811"/>
    <w:rsid w:val="003A40DF"/>
    <w:rsid w:val="003A4126"/>
    <w:rsid w:val="003A5100"/>
    <w:rsid w:val="003A53C1"/>
    <w:rsid w:val="003A58B1"/>
    <w:rsid w:val="003A647F"/>
    <w:rsid w:val="003B0AF0"/>
    <w:rsid w:val="003B1054"/>
    <w:rsid w:val="003B1899"/>
    <w:rsid w:val="003B3991"/>
    <w:rsid w:val="003B63BF"/>
    <w:rsid w:val="003B72BF"/>
    <w:rsid w:val="003C0081"/>
    <w:rsid w:val="003C035C"/>
    <w:rsid w:val="003C059C"/>
    <w:rsid w:val="003C18C1"/>
    <w:rsid w:val="003C19ED"/>
    <w:rsid w:val="003C49A4"/>
    <w:rsid w:val="003C56F7"/>
    <w:rsid w:val="003C77D3"/>
    <w:rsid w:val="003D00CC"/>
    <w:rsid w:val="003D010F"/>
    <w:rsid w:val="003D1F5F"/>
    <w:rsid w:val="003D4C3D"/>
    <w:rsid w:val="003D551F"/>
    <w:rsid w:val="003E1E94"/>
    <w:rsid w:val="003E2496"/>
    <w:rsid w:val="003E29CF"/>
    <w:rsid w:val="003E2B95"/>
    <w:rsid w:val="003E4A22"/>
    <w:rsid w:val="003E5B24"/>
    <w:rsid w:val="003E6100"/>
    <w:rsid w:val="003E6980"/>
    <w:rsid w:val="003E75D2"/>
    <w:rsid w:val="003E7B16"/>
    <w:rsid w:val="003F0174"/>
    <w:rsid w:val="003F1C41"/>
    <w:rsid w:val="003F2139"/>
    <w:rsid w:val="003F2ED2"/>
    <w:rsid w:val="003F382C"/>
    <w:rsid w:val="003F567D"/>
    <w:rsid w:val="003F6826"/>
    <w:rsid w:val="00400824"/>
    <w:rsid w:val="00402D84"/>
    <w:rsid w:val="0040401A"/>
    <w:rsid w:val="004072DF"/>
    <w:rsid w:val="004076C3"/>
    <w:rsid w:val="00410A37"/>
    <w:rsid w:val="004128DD"/>
    <w:rsid w:val="00414213"/>
    <w:rsid w:val="0041473C"/>
    <w:rsid w:val="00414876"/>
    <w:rsid w:val="00414B93"/>
    <w:rsid w:val="004157C4"/>
    <w:rsid w:val="00415AC2"/>
    <w:rsid w:val="00416753"/>
    <w:rsid w:val="00420236"/>
    <w:rsid w:val="004205C4"/>
    <w:rsid w:val="0042369C"/>
    <w:rsid w:val="00424DDE"/>
    <w:rsid w:val="00425D0C"/>
    <w:rsid w:val="00426455"/>
    <w:rsid w:val="004268A9"/>
    <w:rsid w:val="00426B6A"/>
    <w:rsid w:val="00427252"/>
    <w:rsid w:val="00430F28"/>
    <w:rsid w:val="0043220A"/>
    <w:rsid w:val="0043363D"/>
    <w:rsid w:val="004345ED"/>
    <w:rsid w:val="0043637D"/>
    <w:rsid w:val="00436EF2"/>
    <w:rsid w:val="00440A6E"/>
    <w:rsid w:val="00440B2A"/>
    <w:rsid w:val="00443410"/>
    <w:rsid w:val="00443712"/>
    <w:rsid w:val="00443951"/>
    <w:rsid w:val="00445B67"/>
    <w:rsid w:val="004500FB"/>
    <w:rsid w:val="00450B2B"/>
    <w:rsid w:val="00451189"/>
    <w:rsid w:val="00451C00"/>
    <w:rsid w:val="004521D4"/>
    <w:rsid w:val="004524A4"/>
    <w:rsid w:val="00454D5A"/>
    <w:rsid w:val="00455397"/>
    <w:rsid w:val="004604E1"/>
    <w:rsid w:val="00460F25"/>
    <w:rsid w:val="004618F3"/>
    <w:rsid w:val="004619B2"/>
    <w:rsid w:val="00462F22"/>
    <w:rsid w:val="00464E1F"/>
    <w:rsid w:val="00466192"/>
    <w:rsid w:val="0046637A"/>
    <w:rsid w:val="004669B1"/>
    <w:rsid w:val="00466BC2"/>
    <w:rsid w:val="004672F6"/>
    <w:rsid w:val="004679CC"/>
    <w:rsid w:val="00470B81"/>
    <w:rsid w:val="00474EF9"/>
    <w:rsid w:val="004754E6"/>
    <w:rsid w:val="00475C91"/>
    <w:rsid w:val="004767D1"/>
    <w:rsid w:val="00476D1B"/>
    <w:rsid w:val="00480185"/>
    <w:rsid w:val="00480753"/>
    <w:rsid w:val="00480D22"/>
    <w:rsid w:val="00481058"/>
    <w:rsid w:val="00482BB4"/>
    <w:rsid w:val="00483275"/>
    <w:rsid w:val="0048339B"/>
    <w:rsid w:val="00484698"/>
    <w:rsid w:val="00484846"/>
    <w:rsid w:val="00484C86"/>
    <w:rsid w:val="00485DBF"/>
    <w:rsid w:val="00485F3B"/>
    <w:rsid w:val="004863FC"/>
    <w:rsid w:val="004869F0"/>
    <w:rsid w:val="00486B35"/>
    <w:rsid w:val="0048701F"/>
    <w:rsid w:val="00487896"/>
    <w:rsid w:val="0049070C"/>
    <w:rsid w:val="00490C57"/>
    <w:rsid w:val="00491D4B"/>
    <w:rsid w:val="00492204"/>
    <w:rsid w:val="00493AAE"/>
    <w:rsid w:val="004950AC"/>
    <w:rsid w:val="004953E3"/>
    <w:rsid w:val="00496A5B"/>
    <w:rsid w:val="00497754"/>
    <w:rsid w:val="004A153E"/>
    <w:rsid w:val="004A4C42"/>
    <w:rsid w:val="004A5F0A"/>
    <w:rsid w:val="004A7A2D"/>
    <w:rsid w:val="004B07D7"/>
    <w:rsid w:val="004B0964"/>
    <w:rsid w:val="004B14A7"/>
    <w:rsid w:val="004B1551"/>
    <w:rsid w:val="004B27BD"/>
    <w:rsid w:val="004B3DD3"/>
    <w:rsid w:val="004B4217"/>
    <w:rsid w:val="004B667C"/>
    <w:rsid w:val="004B68BA"/>
    <w:rsid w:val="004B6A2B"/>
    <w:rsid w:val="004C0348"/>
    <w:rsid w:val="004C19A7"/>
    <w:rsid w:val="004C1CC2"/>
    <w:rsid w:val="004C1E3E"/>
    <w:rsid w:val="004C3802"/>
    <w:rsid w:val="004C585D"/>
    <w:rsid w:val="004C5B19"/>
    <w:rsid w:val="004C5C43"/>
    <w:rsid w:val="004C6C2A"/>
    <w:rsid w:val="004C77DE"/>
    <w:rsid w:val="004D0C55"/>
    <w:rsid w:val="004D21EE"/>
    <w:rsid w:val="004D2EE8"/>
    <w:rsid w:val="004D385B"/>
    <w:rsid w:val="004D3B7D"/>
    <w:rsid w:val="004D4AEF"/>
    <w:rsid w:val="004D5592"/>
    <w:rsid w:val="004D565E"/>
    <w:rsid w:val="004D72A8"/>
    <w:rsid w:val="004E3684"/>
    <w:rsid w:val="004E4CC1"/>
    <w:rsid w:val="004E5C93"/>
    <w:rsid w:val="004E65DD"/>
    <w:rsid w:val="004F1C93"/>
    <w:rsid w:val="004F2FC5"/>
    <w:rsid w:val="004F45E7"/>
    <w:rsid w:val="004F5872"/>
    <w:rsid w:val="004F6FA5"/>
    <w:rsid w:val="004F7AA8"/>
    <w:rsid w:val="00500C7D"/>
    <w:rsid w:val="00500C97"/>
    <w:rsid w:val="005033BB"/>
    <w:rsid w:val="00503B41"/>
    <w:rsid w:val="00504040"/>
    <w:rsid w:val="00504E8E"/>
    <w:rsid w:val="0050514A"/>
    <w:rsid w:val="0050655F"/>
    <w:rsid w:val="00507300"/>
    <w:rsid w:val="005078D5"/>
    <w:rsid w:val="00510B6A"/>
    <w:rsid w:val="005124E2"/>
    <w:rsid w:val="00512B33"/>
    <w:rsid w:val="00513118"/>
    <w:rsid w:val="0051389A"/>
    <w:rsid w:val="0051592B"/>
    <w:rsid w:val="0051626E"/>
    <w:rsid w:val="00516E58"/>
    <w:rsid w:val="0051710D"/>
    <w:rsid w:val="0051778E"/>
    <w:rsid w:val="00520E05"/>
    <w:rsid w:val="005210C9"/>
    <w:rsid w:val="005214C2"/>
    <w:rsid w:val="005215B7"/>
    <w:rsid w:val="00521C70"/>
    <w:rsid w:val="0052494D"/>
    <w:rsid w:val="00524D25"/>
    <w:rsid w:val="00527FF1"/>
    <w:rsid w:val="00530D74"/>
    <w:rsid w:val="00531A23"/>
    <w:rsid w:val="00531BE6"/>
    <w:rsid w:val="00534366"/>
    <w:rsid w:val="00534744"/>
    <w:rsid w:val="00534BF6"/>
    <w:rsid w:val="0053518A"/>
    <w:rsid w:val="00535B57"/>
    <w:rsid w:val="005369AD"/>
    <w:rsid w:val="005429C7"/>
    <w:rsid w:val="005437BE"/>
    <w:rsid w:val="00543925"/>
    <w:rsid w:val="0054408F"/>
    <w:rsid w:val="00544E7C"/>
    <w:rsid w:val="005469C9"/>
    <w:rsid w:val="00547F6A"/>
    <w:rsid w:val="00552EF4"/>
    <w:rsid w:val="005551CA"/>
    <w:rsid w:val="00560DB0"/>
    <w:rsid w:val="0056142F"/>
    <w:rsid w:val="00563E37"/>
    <w:rsid w:val="00563E7F"/>
    <w:rsid w:val="00564CA7"/>
    <w:rsid w:val="0056540C"/>
    <w:rsid w:val="005654A8"/>
    <w:rsid w:val="0056708F"/>
    <w:rsid w:val="00567863"/>
    <w:rsid w:val="00570057"/>
    <w:rsid w:val="00570F22"/>
    <w:rsid w:val="00572953"/>
    <w:rsid w:val="00572B1E"/>
    <w:rsid w:val="005730E0"/>
    <w:rsid w:val="00573A77"/>
    <w:rsid w:val="00573D7A"/>
    <w:rsid w:val="00574503"/>
    <w:rsid w:val="0057480B"/>
    <w:rsid w:val="005750B0"/>
    <w:rsid w:val="00575184"/>
    <w:rsid w:val="00575DE7"/>
    <w:rsid w:val="00576567"/>
    <w:rsid w:val="00577A4B"/>
    <w:rsid w:val="0058166E"/>
    <w:rsid w:val="0058229C"/>
    <w:rsid w:val="0058274B"/>
    <w:rsid w:val="005851B3"/>
    <w:rsid w:val="005866C0"/>
    <w:rsid w:val="005870ED"/>
    <w:rsid w:val="00587A36"/>
    <w:rsid w:val="00590CB5"/>
    <w:rsid w:val="005913B2"/>
    <w:rsid w:val="005923C2"/>
    <w:rsid w:val="0059265C"/>
    <w:rsid w:val="00593ADB"/>
    <w:rsid w:val="00595089"/>
    <w:rsid w:val="00595BDB"/>
    <w:rsid w:val="0059643A"/>
    <w:rsid w:val="00596A11"/>
    <w:rsid w:val="00597D8F"/>
    <w:rsid w:val="005A0389"/>
    <w:rsid w:val="005A1929"/>
    <w:rsid w:val="005A1B88"/>
    <w:rsid w:val="005A1BE8"/>
    <w:rsid w:val="005A3A57"/>
    <w:rsid w:val="005A40ED"/>
    <w:rsid w:val="005A483E"/>
    <w:rsid w:val="005B0137"/>
    <w:rsid w:val="005B13A8"/>
    <w:rsid w:val="005B1735"/>
    <w:rsid w:val="005B7121"/>
    <w:rsid w:val="005C0857"/>
    <w:rsid w:val="005C1F89"/>
    <w:rsid w:val="005C538A"/>
    <w:rsid w:val="005C569B"/>
    <w:rsid w:val="005C5D39"/>
    <w:rsid w:val="005D080C"/>
    <w:rsid w:val="005D17DB"/>
    <w:rsid w:val="005D2947"/>
    <w:rsid w:val="005D3759"/>
    <w:rsid w:val="005D5421"/>
    <w:rsid w:val="005D5BC9"/>
    <w:rsid w:val="005D6BE2"/>
    <w:rsid w:val="005D6F4C"/>
    <w:rsid w:val="005E0668"/>
    <w:rsid w:val="005E129D"/>
    <w:rsid w:val="005E13A1"/>
    <w:rsid w:val="005E20F0"/>
    <w:rsid w:val="005E2195"/>
    <w:rsid w:val="005E50DE"/>
    <w:rsid w:val="005E548D"/>
    <w:rsid w:val="005E55F8"/>
    <w:rsid w:val="005E5E4C"/>
    <w:rsid w:val="005F176B"/>
    <w:rsid w:val="005F1F51"/>
    <w:rsid w:val="005F271C"/>
    <w:rsid w:val="005F3355"/>
    <w:rsid w:val="00600522"/>
    <w:rsid w:val="00600E2A"/>
    <w:rsid w:val="00600F1F"/>
    <w:rsid w:val="00600F9C"/>
    <w:rsid w:val="0060113A"/>
    <w:rsid w:val="00601191"/>
    <w:rsid w:val="006030AC"/>
    <w:rsid w:val="006030C6"/>
    <w:rsid w:val="006036BE"/>
    <w:rsid w:val="00604424"/>
    <w:rsid w:val="006047E3"/>
    <w:rsid w:val="00606C4D"/>
    <w:rsid w:val="0060785D"/>
    <w:rsid w:val="00607A61"/>
    <w:rsid w:val="0061134D"/>
    <w:rsid w:val="00611C48"/>
    <w:rsid w:val="00613404"/>
    <w:rsid w:val="00615FE3"/>
    <w:rsid w:val="006205C7"/>
    <w:rsid w:val="0062227F"/>
    <w:rsid w:val="0062473F"/>
    <w:rsid w:val="00625AFC"/>
    <w:rsid w:val="00626597"/>
    <w:rsid w:val="00627D86"/>
    <w:rsid w:val="00627DA6"/>
    <w:rsid w:val="00630865"/>
    <w:rsid w:val="006317F4"/>
    <w:rsid w:val="0063383E"/>
    <w:rsid w:val="00634E19"/>
    <w:rsid w:val="00636EBD"/>
    <w:rsid w:val="006415AE"/>
    <w:rsid w:val="00641E89"/>
    <w:rsid w:val="00642941"/>
    <w:rsid w:val="00642CFF"/>
    <w:rsid w:val="00644310"/>
    <w:rsid w:val="006446A3"/>
    <w:rsid w:val="006466A6"/>
    <w:rsid w:val="00650723"/>
    <w:rsid w:val="006511EA"/>
    <w:rsid w:val="00651676"/>
    <w:rsid w:val="00651D5A"/>
    <w:rsid w:val="00652BFF"/>
    <w:rsid w:val="00652C42"/>
    <w:rsid w:val="00653D1E"/>
    <w:rsid w:val="006557E1"/>
    <w:rsid w:val="00656AD4"/>
    <w:rsid w:val="00656BC0"/>
    <w:rsid w:val="006570DF"/>
    <w:rsid w:val="00657CD8"/>
    <w:rsid w:val="00660488"/>
    <w:rsid w:val="00661517"/>
    <w:rsid w:val="00664327"/>
    <w:rsid w:val="0066453D"/>
    <w:rsid w:val="00664CA7"/>
    <w:rsid w:val="00664CC1"/>
    <w:rsid w:val="0066777F"/>
    <w:rsid w:val="00670D33"/>
    <w:rsid w:val="0067195F"/>
    <w:rsid w:val="00674448"/>
    <w:rsid w:val="00674713"/>
    <w:rsid w:val="006752AB"/>
    <w:rsid w:val="0067652D"/>
    <w:rsid w:val="006768E8"/>
    <w:rsid w:val="006778F8"/>
    <w:rsid w:val="006800DC"/>
    <w:rsid w:val="0068063B"/>
    <w:rsid w:val="00683E7B"/>
    <w:rsid w:val="006844A5"/>
    <w:rsid w:val="00685BC8"/>
    <w:rsid w:val="00687A3E"/>
    <w:rsid w:val="00693D7B"/>
    <w:rsid w:val="00693FD2"/>
    <w:rsid w:val="00697905"/>
    <w:rsid w:val="006A019B"/>
    <w:rsid w:val="006A0513"/>
    <w:rsid w:val="006A115D"/>
    <w:rsid w:val="006A1B39"/>
    <w:rsid w:val="006A38C7"/>
    <w:rsid w:val="006A642A"/>
    <w:rsid w:val="006A767E"/>
    <w:rsid w:val="006B13B9"/>
    <w:rsid w:val="006B55D3"/>
    <w:rsid w:val="006C0818"/>
    <w:rsid w:val="006C41BF"/>
    <w:rsid w:val="006C4682"/>
    <w:rsid w:val="006C479B"/>
    <w:rsid w:val="006C6939"/>
    <w:rsid w:val="006C6A31"/>
    <w:rsid w:val="006C72B7"/>
    <w:rsid w:val="006C7458"/>
    <w:rsid w:val="006D0976"/>
    <w:rsid w:val="006D1DA4"/>
    <w:rsid w:val="006D4C12"/>
    <w:rsid w:val="006E07A1"/>
    <w:rsid w:val="006E3655"/>
    <w:rsid w:val="006E542B"/>
    <w:rsid w:val="006E67CF"/>
    <w:rsid w:val="006E7714"/>
    <w:rsid w:val="006E782C"/>
    <w:rsid w:val="006F0E0C"/>
    <w:rsid w:val="006F0F48"/>
    <w:rsid w:val="006F112C"/>
    <w:rsid w:val="006F27E9"/>
    <w:rsid w:val="006F28D1"/>
    <w:rsid w:val="006F40DE"/>
    <w:rsid w:val="006F4724"/>
    <w:rsid w:val="006F5762"/>
    <w:rsid w:val="006F66C8"/>
    <w:rsid w:val="007002E1"/>
    <w:rsid w:val="00703952"/>
    <w:rsid w:val="00703C7F"/>
    <w:rsid w:val="007042C3"/>
    <w:rsid w:val="00704E2E"/>
    <w:rsid w:val="00705F51"/>
    <w:rsid w:val="00706A9B"/>
    <w:rsid w:val="007106C7"/>
    <w:rsid w:val="00710D83"/>
    <w:rsid w:val="00714970"/>
    <w:rsid w:val="007159F1"/>
    <w:rsid w:val="007173F3"/>
    <w:rsid w:val="00717724"/>
    <w:rsid w:val="0072064E"/>
    <w:rsid w:val="00721D60"/>
    <w:rsid w:val="007230F9"/>
    <w:rsid w:val="007232C7"/>
    <w:rsid w:val="00723301"/>
    <w:rsid w:val="00723743"/>
    <w:rsid w:val="00725680"/>
    <w:rsid w:val="00725822"/>
    <w:rsid w:val="00725954"/>
    <w:rsid w:val="00726794"/>
    <w:rsid w:val="007272F3"/>
    <w:rsid w:val="00732633"/>
    <w:rsid w:val="0073343F"/>
    <w:rsid w:val="0073359B"/>
    <w:rsid w:val="00733AE4"/>
    <w:rsid w:val="00733E55"/>
    <w:rsid w:val="00736896"/>
    <w:rsid w:val="007368F1"/>
    <w:rsid w:val="00736F93"/>
    <w:rsid w:val="00740C9B"/>
    <w:rsid w:val="00741AF5"/>
    <w:rsid w:val="00741C3A"/>
    <w:rsid w:val="00742717"/>
    <w:rsid w:val="00744A76"/>
    <w:rsid w:val="00744A82"/>
    <w:rsid w:val="00745F67"/>
    <w:rsid w:val="007461D4"/>
    <w:rsid w:val="00746E62"/>
    <w:rsid w:val="00747F07"/>
    <w:rsid w:val="00751656"/>
    <w:rsid w:val="00751930"/>
    <w:rsid w:val="007525F6"/>
    <w:rsid w:val="0075417C"/>
    <w:rsid w:val="007545B2"/>
    <w:rsid w:val="007574B4"/>
    <w:rsid w:val="00760533"/>
    <w:rsid w:val="0076250F"/>
    <w:rsid w:val="007627EF"/>
    <w:rsid w:val="00762FDA"/>
    <w:rsid w:val="0076391C"/>
    <w:rsid w:val="00763B82"/>
    <w:rsid w:val="007655CB"/>
    <w:rsid w:val="0076673D"/>
    <w:rsid w:val="007667FF"/>
    <w:rsid w:val="007715BD"/>
    <w:rsid w:val="00771BE5"/>
    <w:rsid w:val="00775672"/>
    <w:rsid w:val="00775F86"/>
    <w:rsid w:val="00776584"/>
    <w:rsid w:val="00776EF8"/>
    <w:rsid w:val="00777178"/>
    <w:rsid w:val="00782F03"/>
    <w:rsid w:val="00783A09"/>
    <w:rsid w:val="00783A88"/>
    <w:rsid w:val="00786D72"/>
    <w:rsid w:val="007924FC"/>
    <w:rsid w:val="0079418C"/>
    <w:rsid w:val="007945F8"/>
    <w:rsid w:val="00794760"/>
    <w:rsid w:val="00797195"/>
    <w:rsid w:val="0079757D"/>
    <w:rsid w:val="00797FF0"/>
    <w:rsid w:val="007A1285"/>
    <w:rsid w:val="007A1B25"/>
    <w:rsid w:val="007A3309"/>
    <w:rsid w:val="007A36F2"/>
    <w:rsid w:val="007A3BF1"/>
    <w:rsid w:val="007A4E31"/>
    <w:rsid w:val="007A5FAE"/>
    <w:rsid w:val="007B0466"/>
    <w:rsid w:val="007B08A9"/>
    <w:rsid w:val="007B0A63"/>
    <w:rsid w:val="007B162D"/>
    <w:rsid w:val="007B1AD7"/>
    <w:rsid w:val="007B24F5"/>
    <w:rsid w:val="007B38DD"/>
    <w:rsid w:val="007B4F57"/>
    <w:rsid w:val="007B5CC3"/>
    <w:rsid w:val="007B7891"/>
    <w:rsid w:val="007C0A43"/>
    <w:rsid w:val="007C1D9C"/>
    <w:rsid w:val="007C2896"/>
    <w:rsid w:val="007C366B"/>
    <w:rsid w:val="007C413A"/>
    <w:rsid w:val="007C45BE"/>
    <w:rsid w:val="007C6507"/>
    <w:rsid w:val="007C6854"/>
    <w:rsid w:val="007C783A"/>
    <w:rsid w:val="007D03B9"/>
    <w:rsid w:val="007D1F81"/>
    <w:rsid w:val="007D2869"/>
    <w:rsid w:val="007D46B8"/>
    <w:rsid w:val="007D5592"/>
    <w:rsid w:val="007D56F4"/>
    <w:rsid w:val="007D5B4C"/>
    <w:rsid w:val="007D6772"/>
    <w:rsid w:val="007D7980"/>
    <w:rsid w:val="007E3610"/>
    <w:rsid w:val="007E3845"/>
    <w:rsid w:val="007E440C"/>
    <w:rsid w:val="007E552C"/>
    <w:rsid w:val="007E638D"/>
    <w:rsid w:val="007E7C29"/>
    <w:rsid w:val="007F1055"/>
    <w:rsid w:val="007F1B9B"/>
    <w:rsid w:val="007F2446"/>
    <w:rsid w:val="007F2FCB"/>
    <w:rsid w:val="007F339D"/>
    <w:rsid w:val="007F3C56"/>
    <w:rsid w:val="007F43E6"/>
    <w:rsid w:val="007F4651"/>
    <w:rsid w:val="007F5F72"/>
    <w:rsid w:val="007F6476"/>
    <w:rsid w:val="00800118"/>
    <w:rsid w:val="00801C8F"/>
    <w:rsid w:val="00801FDF"/>
    <w:rsid w:val="00802201"/>
    <w:rsid w:val="00802F27"/>
    <w:rsid w:val="008030F0"/>
    <w:rsid w:val="00803C0F"/>
    <w:rsid w:val="00804522"/>
    <w:rsid w:val="008050A1"/>
    <w:rsid w:val="00805302"/>
    <w:rsid w:val="008067E7"/>
    <w:rsid w:val="008073B9"/>
    <w:rsid w:val="00810115"/>
    <w:rsid w:val="00810998"/>
    <w:rsid w:val="0081352B"/>
    <w:rsid w:val="00813B4A"/>
    <w:rsid w:val="00814333"/>
    <w:rsid w:val="008145C6"/>
    <w:rsid w:val="008168E9"/>
    <w:rsid w:val="008177B5"/>
    <w:rsid w:val="00820309"/>
    <w:rsid w:val="00821232"/>
    <w:rsid w:val="00822098"/>
    <w:rsid w:val="008222E6"/>
    <w:rsid w:val="00824F2C"/>
    <w:rsid w:val="00824F85"/>
    <w:rsid w:val="008266BE"/>
    <w:rsid w:val="00826A5D"/>
    <w:rsid w:val="008301DF"/>
    <w:rsid w:val="0083238D"/>
    <w:rsid w:val="0083265E"/>
    <w:rsid w:val="008344B6"/>
    <w:rsid w:val="0083512C"/>
    <w:rsid w:val="00837D75"/>
    <w:rsid w:val="00841218"/>
    <w:rsid w:val="00842D92"/>
    <w:rsid w:val="00843638"/>
    <w:rsid w:val="00843CB1"/>
    <w:rsid w:val="00844C90"/>
    <w:rsid w:val="00845D00"/>
    <w:rsid w:val="00845FA5"/>
    <w:rsid w:val="008464F4"/>
    <w:rsid w:val="00850BA2"/>
    <w:rsid w:val="0085280E"/>
    <w:rsid w:val="00853C71"/>
    <w:rsid w:val="00854AD1"/>
    <w:rsid w:val="00854BE2"/>
    <w:rsid w:val="00855230"/>
    <w:rsid w:val="008555D4"/>
    <w:rsid w:val="00857A78"/>
    <w:rsid w:val="0086100B"/>
    <w:rsid w:val="00861A82"/>
    <w:rsid w:val="0086476B"/>
    <w:rsid w:val="0086528D"/>
    <w:rsid w:val="008672B2"/>
    <w:rsid w:val="008678E7"/>
    <w:rsid w:val="0087057B"/>
    <w:rsid w:val="008722E2"/>
    <w:rsid w:val="00872A47"/>
    <w:rsid w:val="00873692"/>
    <w:rsid w:val="008737CB"/>
    <w:rsid w:val="008757AE"/>
    <w:rsid w:val="008773ED"/>
    <w:rsid w:val="0087789C"/>
    <w:rsid w:val="00877ACF"/>
    <w:rsid w:val="00880992"/>
    <w:rsid w:val="00880CF2"/>
    <w:rsid w:val="00880F8D"/>
    <w:rsid w:val="00881281"/>
    <w:rsid w:val="00881929"/>
    <w:rsid w:val="00882082"/>
    <w:rsid w:val="00884B7E"/>
    <w:rsid w:val="008850D5"/>
    <w:rsid w:val="00885F6B"/>
    <w:rsid w:val="0088640B"/>
    <w:rsid w:val="0088692A"/>
    <w:rsid w:val="008872C6"/>
    <w:rsid w:val="008877C9"/>
    <w:rsid w:val="00891047"/>
    <w:rsid w:val="00891E7D"/>
    <w:rsid w:val="008934FA"/>
    <w:rsid w:val="00894676"/>
    <w:rsid w:val="00894E77"/>
    <w:rsid w:val="008951F0"/>
    <w:rsid w:val="0089568E"/>
    <w:rsid w:val="0089584E"/>
    <w:rsid w:val="008976AD"/>
    <w:rsid w:val="008A0C99"/>
    <w:rsid w:val="008A2EF0"/>
    <w:rsid w:val="008A5821"/>
    <w:rsid w:val="008A7C6B"/>
    <w:rsid w:val="008A7DBB"/>
    <w:rsid w:val="008B06DC"/>
    <w:rsid w:val="008B1D12"/>
    <w:rsid w:val="008B41BD"/>
    <w:rsid w:val="008B4206"/>
    <w:rsid w:val="008B6B42"/>
    <w:rsid w:val="008B78BE"/>
    <w:rsid w:val="008B7D24"/>
    <w:rsid w:val="008C300D"/>
    <w:rsid w:val="008C443C"/>
    <w:rsid w:val="008C7417"/>
    <w:rsid w:val="008D04C4"/>
    <w:rsid w:val="008D0C10"/>
    <w:rsid w:val="008D154C"/>
    <w:rsid w:val="008D2165"/>
    <w:rsid w:val="008D271D"/>
    <w:rsid w:val="008D2816"/>
    <w:rsid w:val="008D3202"/>
    <w:rsid w:val="008D4821"/>
    <w:rsid w:val="008D53C8"/>
    <w:rsid w:val="008D54FE"/>
    <w:rsid w:val="008D793C"/>
    <w:rsid w:val="008E01EE"/>
    <w:rsid w:val="008E09F0"/>
    <w:rsid w:val="008E152A"/>
    <w:rsid w:val="008E3132"/>
    <w:rsid w:val="008E335A"/>
    <w:rsid w:val="008E3F6A"/>
    <w:rsid w:val="008E47E0"/>
    <w:rsid w:val="008E4ECA"/>
    <w:rsid w:val="008E4FA6"/>
    <w:rsid w:val="008E547A"/>
    <w:rsid w:val="008E63D9"/>
    <w:rsid w:val="008E6D97"/>
    <w:rsid w:val="008E6ED6"/>
    <w:rsid w:val="008E701C"/>
    <w:rsid w:val="008E7AA0"/>
    <w:rsid w:val="008F2833"/>
    <w:rsid w:val="008F2DE1"/>
    <w:rsid w:val="008F2F63"/>
    <w:rsid w:val="008F4865"/>
    <w:rsid w:val="008F5B6A"/>
    <w:rsid w:val="008F5DB7"/>
    <w:rsid w:val="008F7BC8"/>
    <w:rsid w:val="0090198B"/>
    <w:rsid w:val="00902352"/>
    <w:rsid w:val="00902924"/>
    <w:rsid w:val="009032FC"/>
    <w:rsid w:val="00905584"/>
    <w:rsid w:val="00905720"/>
    <w:rsid w:val="00906BF4"/>
    <w:rsid w:val="00907480"/>
    <w:rsid w:val="00910F74"/>
    <w:rsid w:val="009115D9"/>
    <w:rsid w:val="009135E9"/>
    <w:rsid w:val="00913E0E"/>
    <w:rsid w:val="00917542"/>
    <w:rsid w:val="00917E32"/>
    <w:rsid w:val="00920225"/>
    <w:rsid w:val="009204CF"/>
    <w:rsid w:val="0092132B"/>
    <w:rsid w:val="0092138A"/>
    <w:rsid w:val="00921D2B"/>
    <w:rsid w:val="0092258F"/>
    <w:rsid w:val="009233D1"/>
    <w:rsid w:val="00923AA8"/>
    <w:rsid w:val="009242AD"/>
    <w:rsid w:val="009249BC"/>
    <w:rsid w:val="00925021"/>
    <w:rsid w:val="00925784"/>
    <w:rsid w:val="009257E7"/>
    <w:rsid w:val="009259CE"/>
    <w:rsid w:val="00926BAA"/>
    <w:rsid w:val="00927C65"/>
    <w:rsid w:val="00930087"/>
    <w:rsid w:val="00930190"/>
    <w:rsid w:val="00930725"/>
    <w:rsid w:val="00931C13"/>
    <w:rsid w:val="00932867"/>
    <w:rsid w:val="0093416F"/>
    <w:rsid w:val="00935E05"/>
    <w:rsid w:val="009377D7"/>
    <w:rsid w:val="00937811"/>
    <w:rsid w:val="00940115"/>
    <w:rsid w:val="00940652"/>
    <w:rsid w:val="009422BA"/>
    <w:rsid w:val="009422DB"/>
    <w:rsid w:val="00942BF5"/>
    <w:rsid w:val="00944FDF"/>
    <w:rsid w:val="009458FE"/>
    <w:rsid w:val="00946286"/>
    <w:rsid w:val="00947395"/>
    <w:rsid w:val="00947834"/>
    <w:rsid w:val="00947A29"/>
    <w:rsid w:val="00950741"/>
    <w:rsid w:val="0095100B"/>
    <w:rsid w:val="009519E2"/>
    <w:rsid w:val="00952187"/>
    <w:rsid w:val="00952413"/>
    <w:rsid w:val="009525D6"/>
    <w:rsid w:val="00952949"/>
    <w:rsid w:val="00952A00"/>
    <w:rsid w:val="00954377"/>
    <w:rsid w:val="00954FD8"/>
    <w:rsid w:val="0095620A"/>
    <w:rsid w:val="00957E60"/>
    <w:rsid w:val="009605E5"/>
    <w:rsid w:val="0096207D"/>
    <w:rsid w:val="00962F0A"/>
    <w:rsid w:val="0096349C"/>
    <w:rsid w:val="00963EFB"/>
    <w:rsid w:val="009655FC"/>
    <w:rsid w:val="009660B7"/>
    <w:rsid w:val="0096702D"/>
    <w:rsid w:val="00970633"/>
    <w:rsid w:val="009724FC"/>
    <w:rsid w:val="00972636"/>
    <w:rsid w:val="00972A01"/>
    <w:rsid w:val="00972FE3"/>
    <w:rsid w:val="009738F8"/>
    <w:rsid w:val="00973ECC"/>
    <w:rsid w:val="00973F5C"/>
    <w:rsid w:val="009754B8"/>
    <w:rsid w:val="00977F35"/>
    <w:rsid w:val="00980848"/>
    <w:rsid w:val="009816AD"/>
    <w:rsid w:val="00982543"/>
    <w:rsid w:val="00982E48"/>
    <w:rsid w:val="009832B1"/>
    <w:rsid w:val="00983410"/>
    <w:rsid w:val="00983DF8"/>
    <w:rsid w:val="00987242"/>
    <w:rsid w:val="00994716"/>
    <w:rsid w:val="00996A87"/>
    <w:rsid w:val="009A0234"/>
    <w:rsid w:val="009A350C"/>
    <w:rsid w:val="009A4406"/>
    <w:rsid w:val="009A58E9"/>
    <w:rsid w:val="009A646E"/>
    <w:rsid w:val="009B1B92"/>
    <w:rsid w:val="009B2963"/>
    <w:rsid w:val="009B33BC"/>
    <w:rsid w:val="009B34B3"/>
    <w:rsid w:val="009B55F8"/>
    <w:rsid w:val="009B61D1"/>
    <w:rsid w:val="009B6443"/>
    <w:rsid w:val="009B654E"/>
    <w:rsid w:val="009B6A01"/>
    <w:rsid w:val="009B6AE8"/>
    <w:rsid w:val="009C009E"/>
    <w:rsid w:val="009C06B3"/>
    <w:rsid w:val="009C071F"/>
    <w:rsid w:val="009C1FA0"/>
    <w:rsid w:val="009C3611"/>
    <w:rsid w:val="009C6375"/>
    <w:rsid w:val="009C6AB7"/>
    <w:rsid w:val="009C6AF2"/>
    <w:rsid w:val="009C7178"/>
    <w:rsid w:val="009D0471"/>
    <w:rsid w:val="009D0A5E"/>
    <w:rsid w:val="009D17E5"/>
    <w:rsid w:val="009D1DF6"/>
    <w:rsid w:val="009D23E2"/>
    <w:rsid w:val="009D2D4F"/>
    <w:rsid w:val="009D3062"/>
    <w:rsid w:val="009D344D"/>
    <w:rsid w:val="009D3C07"/>
    <w:rsid w:val="009D59AC"/>
    <w:rsid w:val="009D7400"/>
    <w:rsid w:val="009E1106"/>
    <w:rsid w:val="009E5325"/>
    <w:rsid w:val="009E5BF5"/>
    <w:rsid w:val="009E6556"/>
    <w:rsid w:val="009E6EAD"/>
    <w:rsid w:val="009E6F07"/>
    <w:rsid w:val="009E7F0B"/>
    <w:rsid w:val="009F097D"/>
    <w:rsid w:val="009F289B"/>
    <w:rsid w:val="009F73DC"/>
    <w:rsid w:val="009F74A9"/>
    <w:rsid w:val="009F773D"/>
    <w:rsid w:val="00A041D5"/>
    <w:rsid w:val="00A04FE4"/>
    <w:rsid w:val="00A05978"/>
    <w:rsid w:val="00A0682A"/>
    <w:rsid w:val="00A06FDB"/>
    <w:rsid w:val="00A12048"/>
    <w:rsid w:val="00A13329"/>
    <w:rsid w:val="00A137F9"/>
    <w:rsid w:val="00A15F3E"/>
    <w:rsid w:val="00A1737E"/>
    <w:rsid w:val="00A17A1C"/>
    <w:rsid w:val="00A17DCC"/>
    <w:rsid w:val="00A2004D"/>
    <w:rsid w:val="00A205BB"/>
    <w:rsid w:val="00A20C4C"/>
    <w:rsid w:val="00A21CBC"/>
    <w:rsid w:val="00A21FE1"/>
    <w:rsid w:val="00A22028"/>
    <w:rsid w:val="00A22600"/>
    <w:rsid w:val="00A234CB"/>
    <w:rsid w:val="00A24BCA"/>
    <w:rsid w:val="00A2523A"/>
    <w:rsid w:val="00A25844"/>
    <w:rsid w:val="00A25F72"/>
    <w:rsid w:val="00A25FC0"/>
    <w:rsid w:val="00A262ED"/>
    <w:rsid w:val="00A2659A"/>
    <w:rsid w:val="00A27960"/>
    <w:rsid w:val="00A27FB0"/>
    <w:rsid w:val="00A303D1"/>
    <w:rsid w:val="00A332B7"/>
    <w:rsid w:val="00A3402F"/>
    <w:rsid w:val="00A34E24"/>
    <w:rsid w:val="00A35065"/>
    <w:rsid w:val="00A35392"/>
    <w:rsid w:val="00A3567C"/>
    <w:rsid w:val="00A35692"/>
    <w:rsid w:val="00A3666D"/>
    <w:rsid w:val="00A4137F"/>
    <w:rsid w:val="00A41C4B"/>
    <w:rsid w:val="00A4227A"/>
    <w:rsid w:val="00A43500"/>
    <w:rsid w:val="00A44225"/>
    <w:rsid w:val="00A449E5"/>
    <w:rsid w:val="00A45453"/>
    <w:rsid w:val="00A45584"/>
    <w:rsid w:val="00A455D2"/>
    <w:rsid w:val="00A50D29"/>
    <w:rsid w:val="00A51389"/>
    <w:rsid w:val="00A53D11"/>
    <w:rsid w:val="00A55FDC"/>
    <w:rsid w:val="00A5697F"/>
    <w:rsid w:val="00A6007E"/>
    <w:rsid w:val="00A60B91"/>
    <w:rsid w:val="00A60E8D"/>
    <w:rsid w:val="00A621E3"/>
    <w:rsid w:val="00A62DF3"/>
    <w:rsid w:val="00A659EE"/>
    <w:rsid w:val="00A66218"/>
    <w:rsid w:val="00A6628F"/>
    <w:rsid w:val="00A67700"/>
    <w:rsid w:val="00A678EB"/>
    <w:rsid w:val="00A70D1A"/>
    <w:rsid w:val="00A717EA"/>
    <w:rsid w:val="00A7243C"/>
    <w:rsid w:val="00A72A3A"/>
    <w:rsid w:val="00A734F0"/>
    <w:rsid w:val="00A73D1D"/>
    <w:rsid w:val="00A7412C"/>
    <w:rsid w:val="00A74ECA"/>
    <w:rsid w:val="00A754A3"/>
    <w:rsid w:val="00A761B2"/>
    <w:rsid w:val="00A773D0"/>
    <w:rsid w:val="00A80A5B"/>
    <w:rsid w:val="00A81B6F"/>
    <w:rsid w:val="00A82B75"/>
    <w:rsid w:val="00A833DC"/>
    <w:rsid w:val="00A85060"/>
    <w:rsid w:val="00A8569F"/>
    <w:rsid w:val="00A87314"/>
    <w:rsid w:val="00A87AB9"/>
    <w:rsid w:val="00A942D6"/>
    <w:rsid w:val="00A95307"/>
    <w:rsid w:val="00A95DFC"/>
    <w:rsid w:val="00AA0117"/>
    <w:rsid w:val="00AA4527"/>
    <w:rsid w:val="00AA5377"/>
    <w:rsid w:val="00AA566A"/>
    <w:rsid w:val="00AA67F3"/>
    <w:rsid w:val="00AA7217"/>
    <w:rsid w:val="00AA7C80"/>
    <w:rsid w:val="00AB091B"/>
    <w:rsid w:val="00AB1608"/>
    <w:rsid w:val="00AB195D"/>
    <w:rsid w:val="00AB1E1D"/>
    <w:rsid w:val="00AB24D4"/>
    <w:rsid w:val="00AB3AD7"/>
    <w:rsid w:val="00AB4087"/>
    <w:rsid w:val="00AB5BA3"/>
    <w:rsid w:val="00AB6282"/>
    <w:rsid w:val="00AB7D90"/>
    <w:rsid w:val="00AB7EF2"/>
    <w:rsid w:val="00AC0A20"/>
    <w:rsid w:val="00AC1B5A"/>
    <w:rsid w:val="00AC201B"/>
    <w:rsid w:val="00AC3004"/>
    <w:rsid w:val="00AC6308"/>
    <w:rsid w:val="00AC7EC1"/>
    <w:rsid w:val="00AD18BB"/>
    <w:rsid w:val="00AD1A20"/>
    <w:rsid w:val="00AD2825"/>
    <w:rsid w:val="00AD3266"/>
    <w:rsid w:val="00AD37A0"/>
    <w:rsid w:val="00AD4270"/>
    <w:rsid w:val="00AD5652"/>
    <w:rsid w:val="00AE0850"/>
    <w:rsid w:val="00AE0E37"/>
    <w:rsid w:val="00AE23E1"/>
    <w:rsid w:val="00AE5F10"/>
    <w:rsid w:val="00AE5F37"/>
    <w:rsid w:val="00AF0266"/>
    <w:rsid w:val="00AF1A46"/>
    <w:rsid w:val="00B002DD"/>
    <w:rsid w:val="00B0178A"/>
    <w:rsid w:val="00B031DA"/>
    <w:rsid w:val="00B03263"/>
    <w:rsid w:val="00B077F9"/>
    <w:rsid w:val="00B1232E"/>
    <w:rsid w:val="00B12801"/>
    <w:rsid w:val="00B141B3"/>
    <w:rsid w:val="00B14885"/>
    <w:rsid w:val="00B16B90"/>
    <w:rsid w:val="00B17053"/>
    <w:rsid w:val="00B20B21"/>
    <w:rsid w:val="00B227A7"/>
    <w:rsid w:val="00B22E91"/>
    <w:rsid w:val="00B2303C"/>
    <w:rsid w:val="00B316AE"/>
    <w:rsid w:val="00B328C4"/>
    <w:rsid w:val="00B32D8F"/>
    <w:rsid w:val="00B34A13"/>
    <w:rsid w:val="00B35303"/>
    <w:rsid w:val="00B37305"/>
    <w:rsid w:val="00B42747"/>
    <w:rsid w:val="00B435CE"/>
    <w:rsid w:val="00B4376C"/>
    <w:rsid w:val="00B46D6A"/>
    <w:rsid w:val="00B46F4B"/>
    <w:rsid w:val="00B50A02"/>
    <w:rsid w:val="00B515F4"/>
    <w:rsid w:val="00B5388E"/>
    <w:rsid w:val="00B55039"/>
    <w:rsid w:val="00B55603"/>
    <w:rsid w:val="00B565C8"/>
    <w:rsid w:val="00B577FD"/>
    <w:rsid w:val="00B6036E"/>
    <w:rsid w:val="00B60770"/>
    <w:rsid w:val="00B6201C"/>
    <w:rsid w:val="00B63BF4"/>
    <w:rsid w:val="00B64176"/>
    <w:rsid w:val="00B6486F"/>
    <w:rsid w:val="00B64BED"/>
    <w:rsid w:val="00B66835"/>
    <w:rsid w:val="00B67B42"/>
    <w:rsid w:val="00B709F6"/>
    <w:rsid w:val="00B72530"/>
    <w:rsid w:val="00B72544"/>
    <w:rsid w:val="00B72B5B"/>
    <w:rsid w:val="00B72DAE"/>
    <w:rsid w:val="00B73D35"/>
    <w:rsid w:val="00B751B1"/>
    <w:rsid w:val="00B77140"/>
    <w:rsid w:val="00B834D8"/>
    <w:rsid w:val="00B83BBB"/>
    <w:rsid w:val="00B8582B"/>
    <w:rsid w:val="00B874C6"/>
    <w:rsid w:val="00B87B44"/>
    <w:rsid w:val="00B91CC6"/>
    <w:rsid w:val="00B93A6E"/>
    <w:rsid w:val="00B946D5"/>
    <w:rsid w:val="00B949A5"/>
    <w:rsid w:val="00B973F4"/>
    <w:rsid w:val="00B97720"/>
    <w:rsid w:val="00B97AA4"/>
    <w:rsid w:val="00BA059D"/>
    <w:rsid w:val="00BA1038"/>
    <w:rsid w:val="00BA2EEF"/>
    <w:rsid w:val="00BA3348"/>
    <w:rsid w:val="00BA569E"/>
    <w:rsid w:val="00BA5C71"/>
    <w:rsid w:val="00BA640C"/>
    <w:rsid w:val="00BB075E"/>
    <w:rsid w:val="00BB1977"/>
    <w:rsid w:val="00BB2966"/>
    <w:rsid w:val="00BB31DC"/>
    <w:rsid w:val="00BB3E21"/>
    <w:rsid w:val="00BB4C39"/>
    <w:rsid w:val="00BB5298"/>
    <w:rsid w:val="00BB72F9"/>
    <w:rsid w:val="00BB7B43"/>
    <w:rsid w:val="00BC0208"/>
    <w:rsid w:val="00BC0476"/>
    <w:rsid w:val="00BC0A99"/>
    <w:rsid w:val="00BC0C4F"/>
    <w:rsid w:val="00BC19EA"/>
    <w:rsid w:val="00BC2672"/>
    <w:rsid w:val="00BC2D29"/>
    <w:rsid w:val="00BC38CD"/>
    <w:rsid w:val="00BC5475"/>
    <w:rsid w:val="00BC59EB"/>
    <w:rsid w:val="00BC5ECC"/>
    <w:rsid w:val="00BC7946"/>
    <w:rsid w:val="00BD0D60"/>
    <w:rsid w:val="00BD1486"/>
    <w:rsid w:val="00BD2BE0"/>
    <w:rsid w:val="00BD2D71"/>
    <w:rsid w:val="00BD3EEE"/>
    <w:rsid w:val="00BD4CD1"/>
    <w:rsid w:val="00BD6415"/>
    <w:rsid w:val="00BD69F7"/>
    <w:rsid w:val="00BD77B8"/>
    <w:rsid w:val="00BE0BCC"/>
    <w:rsid w:val="00BE20E9"/>
    <w:rsid w:val="00BE2D92"/>
    <w:rsid w:val="00BE33E1"/>
    <w:rsid w:val="00BE556D"/>
    <w:rsid w:val="00BE62E9"/>
    <w:rsid w:val="00BE7FD3"/>
    <w:rsid w:val="00BF1C8B"/>
    <w:rsid w:val="00BF2E53"/>
    <w:rsid w:val="00BF4748"/>
    <w:rsid w:val="00BF48D2"/>
    <w:rsid w:val="00BF53FB"/>
    <w:rsid w:val="00BF62CD"/>
    <w:rsid w:val="00BF67CB"/>
    <w:rsid w:val="00BF6C11"/>
    <w:rsid w:val="00C00242"/>
    <w:rsid w:val="00C00337"/>
    <w:rsid w:val="00C007E4"/>
    <w:rsid w:val="00C00D5B"/>
    <w:rsid w:val="00C01D6E"/>
    <w:rsid w:val="00C03A9E"/>
    <w:rsid w:val="00C04E0C"/>
    <w:rsid w:val="00C05160"/>
    <w:rsid w:val="00C0566B"/>
    <w:rsid w:val="00C060D3"/>
    <w:rsid w:val="00C12D55"/>
    <w:rsid w:val="00C13A6C"/>
    <w:rsid w:val="00C150AB"/>
    <w:rsid w:val="00C16641"/>
    <w:rsid w:val="00C1708C"/>
    <w:rsid w:val="00C217DD"/>
    <w:rsid w:val="00C2296B"/>
    <w:rsid w:val="00C23DBA"/>
    <w:rsid w:val="00C27535"/>
    <w:rsid w:val="00C301D9"/>
    <w:rsid w:val="00C31560"/>
    <w:rsid w:val="00C323B3"/>
    <w:rsid w:val="00C3365C"/>
    <w:rsid w:val="00C35FB6"/>
    <w:rsid w:val="00C36A87"/>
    <w:rsid w:val="00C371EA"/>
    <w:rsid w:val="00C372BC"/>
    <w:rsid w:val="00C37614"/>
    <w:rsid w:val="00C37AF8"/>
    <w:rsid w:val="00C41962"/>
    <w:rsid w:val="00C42ADB"/>
    <w:rsid w:val="00C42C25"/>
    <w:rsid w:val="00C431B7"/>
    <w:rsid w:val="00C432E1"/>
    <w:rsid w:val="00C45639"/>
    <w:rsid w:val="00C46316"/>
    <w:rsid w:val="00C47C99"/>
    <w:rsid w:val="00C5160D"/>
    <w:rsid w:val="00C517BE"/>
    <w:rsid w:val="00C52F55"/>
    <w:rsid w:val="00C53168"/>
    <w:rsid w:val="00C534EA"/>
    <w:rsid w:val="00C542A0"/>
    <w:rsid w:val="00C542F4"/>
    <w:rsid w:val="00C57B6B"/>
    <w:rsid w:val="00C617A0"/>
    <w:rsid w:val="00C61B3C"/>
    <w:rsid w:val="00C62D55"/>
    <w:rsid w:val="00C65EE0"/>
    <w:rsid w:val="00C6764D"/>
    <w:rsid w:val="00C71A84"/>
    <w:rsid w:val="00C75ED3"/>
    <w:rsid w:val="00C7614B"/>
    <w:rsid w:val="00C7782F"/>
    <w:rsid w:val="00C8044A"/>
    <w:rsid w:val="00C80CFF"/>
    <w:rsid w:val="00C80E81"/>
    <w:rsid w:val="00C8170B"/>
    <w:rsid w:val="00C84709"/>
    <w:rsid w:val="00C86860"/>
    <w:rsid w:val="00C86E70"/>
    <w:rsid w:val="00C87CBC"/>
    <w:rsid w:val="00C905F4"/>
    <w:rsid w:val="00C90A2C"/>
    <w:rsid w:val="00C928A3"/>
    <w:rsid w:val="00C92DD5"/>
    <w:rsid w:val="00C94BDC"/>
    <w:rsid w:val="00C9683E"/>
    <w:rsid w:val="00C96D7F"/>
    <w:rsid w:val="00C9731B"/>
    <w:rsid w:val="00CA3014"/>
    <w:rsid w:val="00CA4344"/>
    <w:rsid w:val="00CA54AB"/>
    <w:rsid w:val="00CA5907"/>
    <w:rsid w:val="00CA61E7"/>
    <w:rsid w:val="00CB1359"/>
    <w:rsid w:val="00CB3394"/>
    <w:rsid w:val="00CB4B7B"/>
    <w:rsid w:val="00CB5182"/>
    <w:rsid w:val="00CB6012"/>
    <w:rsid w:val="00CB61E1"/>
    <w:rsid w:val="00CB6590"/>
    <w:rsid w:val="00CC34A4"/>
    <w:rsid w:val="00CC3F2D"/>
    <w:rsid w:val="00CC449B"/>
    <w:rsid w:val="00CC55FF"/>
    <w:rsid w:val="00CC59EE"/>
    <w:rsid w:val="00CC6561"/>
    <w:rsid w:val="00CC6CBC"/>
    <w:rsid w:val="00CC7FBA"/>
    <w:rsid w:val="00CD02D0"/>
    <w:rsid w:val="00CD03C8"/>
    <w:rsid w:val="00CD1BD8"/>
    <w:rsid w:val="00CD2DAD"/>
    <w:rsid w:val="00CD36AB"/>
    <w:rsid w:val="00CD4E21"/>
    <w:rsid w:val="00CD4E5B"/>
    <w:rsid w:val="00CD7097"/>
    <w:rsid w:val="00CE0DF7"/>
    <w:rsid w:val="00CE0EA2"/>
    <w:rsid w:val="00CE2D7A"/>
    <w:rsid w:val="00CE373B"/>
    <w:rsid w:val="00CE3B5C"/>
    <w:rsid w:val="00CE4B99"/>
    <w:rsid w:val="00CE5B93"/>
    <w:rsid w:val="00CE702E"/>
    <w:rsid w:val="00CE7355"/>
    <w:rsid w:val="00CE79DF"/>
    <w:rsid w:val="00CF1B82"/>
    <w:rsid w:val="00CF1CAD"/>
    <w:rsid w:val="00CF2E87"/>
    <w:rsid w:val="00CF38AF"/>
    <w:rsid w:val="00CF3D8F"/>
    <w:rsid w:val="00CF3F7E"/>
    <w:rsid w:val="00CF54FA"/>
    <w:rsid w:val="00CF555E"/>
    <w:rsid w:val="00CF61FB"/>
    <w:rsid w:val="00CF705D"/>
    <w:rsid w:val="00CF7971"/>
    <w:rsid w:val="00CF7BA2"/>
    <w:rsid w:val="00D0044E"/>
    <w:rsid w:val="00D0051F"/>
    <w:rsid w:val="00D00647"/>
    <w:rsid w:val="00D007C4"/>
    <w:rsid w:val="00D01DAD"/>
    <w:rsid w:val="00D02290"/>
    <w:rsid w:val="00D02F8E"/>
    <w:rsid w:val="00D03C4A"/>
    <w:rsid w:val="00D0415F"/>
    <w:rsid w:val="00D06790"/>
    <w:rsid w:val="00D0789A"/>
    <w:rsid w:val="00D10163"/>
    <w:rsid w:val="00D10696"/>
    <w:rsid w:val="00D12028"/>
    <w:rsid w:val="00D122E7"/>
    <w:rsid w:val="00D13948"/>
    <w:rsid w:val="00D13E1E"/>
    <w:rsid w:val="00D15282"/>
    <w:rsid w:val="00D20BC0"/>
    <w:rsid w:val="00D2224C"/>
    <w:rsid w:val="00D225AA"/>
    <w:rsid w:val="00D22A5D"/>
    <w:rsid w:val="00D23906"/>
    <w:rsid w:val="00D24059"/>
    <w:rsid w:val="00D2655F"/>
    <w:rsid w:val="00D26B9B"/>
    <w:rsid w:val="00D31139"/>
    <w:rsid w:val="00D321B4"/>
    <w:rsid w:val="00D33424"/>
    <w:rsid w:val="00D33AE7"/>
    <w:rsid w:val="00D3730D"/>
    <w:rsid w:val="00D37CA2"/>
    <w:rsid w:val="00D37FD9"/>
    <w:rsid w:val="00D40FC5"/>
    <w:rsid w:val="00D43C39"/>
    <w:rsid w:val="00D43D79"/>
    <w:rsid w:val="00D44485"/>
    <w:rsid w:val="00D446DC"/>
    <w:rsid w:val="00D44ECB"/>
    <w:rsid w:val="00D4564B"/>
    <w:rsid w:val="00D474B6"/>
    <w:rsid w:val="00D51A95"/>
    <w:rsid w:val="00D52051"/>
    <w:rsid w:val="00D53D92"/>
    <w:rsid w:val="00D54F72"/>
    <w:rsid w:val="00D56ACF"/>
    <w:rsid w:val="00D572ED"/>
    <w:rsid w:val="00D61B4E"/>
    <w:rsid w:val="00D63AB5"/>
    <w:rsid w:val="00D63F76"/>
    <w:rsid w:val="00D667D6"/>
    <w:rsid w:val="00D70176"/>
    <w:rsid w:val="00D7050C"/>
    <w:rsid w:val="00D71A87"/>
    <w:rsid w:val="00D72D05"/>
    <w:rsid w:val="00D73BE2"/>
    <w:rsid w:val="00D76AF9"/>
    <w:rsid w:val="00D80B00"/>
    <w:rsid w:val="00D8261A"/>
    <w:rsid w:val="00D82D7A"/>
    <w:rsid w:val="00D916F2"/>
    <w:rsid w:val="00D91E7C"/>
    <w:rsid w:val="00D935CA"/>
    <w:rsid w:val="00D9396E"/>
    <w:rsid w:val="00D94F70"/>
    <w:rsid w:val="00D975DD"/>
    <w:rsid w:val="00DA0698"/>
    <w:rsid w:val="00DA2659"/>
    <w:rsid w:val="00DA2921"/>
    <w:rsid w:val="00DA3453"/>
    <w:rsid w:val="00DA45D8"/>
    <w:rsid w:val="00DA597C"/>
    <w:rsid w:val="00DA6784"/>
    <w:rsid w:val="00DB010C"/>
    <w:rsid w:val="00DB02A8"/>
    <w:rsid w:val="00DB195A"/>
    <w:rsid w:val="00DB2E39"/>
    <w:rsid w:val="00DB390C"/>
    <w:rsid w:val="00DB4F1C"/>
    <w:rsid w:val="00DB7F56"/>
    <w:rsid w:val="00DC1FAA"/>
    <w:rsid w:val="00DC2DA0"/>
    <w:rsid w:val="00DC3702"/>
    <w:rsid w:val="00DC4679"/>
    <w:rsid w:val="00DC6876"/>
    <w:rsid w:val="00DC70E6"/>
    <w:rsid w:val="00DC794E"/>
    <w:rsid w:val="00DC7DF4"/>
    <w:rsid w:val="00DD0C07"/>
    <w:rsid w:val="00DD215B"/>
    <w:rsid w:val="00DD270C"/>
    <w:rsid w:val="00DD2A3D"/>
    <w:rsid w:val="00DD440C"/>
    <w:rsid w:val="00DD5319"/>
    <w:rsid w:val="00DD532C"/>
    <w:rsid w:val="00DD753B"/>
    <w:rsid w:val="00DE1A7B"/>
    <w:rsid w:val="00DE2C2E"/>
    <w:rsid w:val="00DE41EA"/>
    <w:rsid w:val="00DE4C31"/>
    <w:rsid w:val="00DE4D01"/>
    <w:rsid w:val="00DE4DD0"/>
    <w:rsid w:val="00DE6330"/>
    <w:rsid w:val="00DE7286"/>
    <w:rsid w:val="00DF0620"/>
    <w:rsid w:val="00DF08AB"/>
    <w:rsid w:val="00DF0CC5"/>
    <w:rsid w:val="00DF2398"/>
    <w:rsid w:val="00DF2436"/>
    <w:rsid w:val="00DF2714"/>
    <w:rsid w:val="00DF6915"/>
    <w:rsid w:val="00E021C6"/>
    <w:rsid w:val="00E03A17"/>
    <w:rsid w:val="00E04867"/>
    <w:rsid w:val="00E0675F"/>
    <w:rsid w:val="00E075F8"/>
    <w:rsid w:val="00E0776F"/>
    <w:rsid w:val="00E07847"/>
    <w:rsid w:val="00E13CB1"/>
    <w:rsid w:val="00E1427E"/>
    <w:rsid w:val="00E152E5"/>
    <w:rsid w:val="00E16E6B"/>
    <w:rsid w:val="00E20027"/>
    <w:rsid w:val="00E20D62"/>
    <w:rsid w:val="00E215EB"/>
    <w:rsid w:val="00E21E38"/>
    <w:rsid w:val="00E22C3D"/>
    <w:rsid w:val="00E26571"/>
    <w:rsid w:val="00E26AC3"/>
    <w:rsid w:val="00E26DFF"/>
    <w:rsid w:val="00E270FC"/>
    <w:rsid w:val="00E3108D"/>
    <w:rsid w:val="00E326B7"/>
    <w:rsid w:val="00E33424"/>
    <w:rsid w:val="00E347F8"/>
    <w:rsid w:val="00E35ED6"/>
    <w:rsid w:val="00E373A6"/>
    <w:rsid w:val="00E37E61"/>
    <w:rsid w:val="00E405CA"/>
    <w:rsid w:val="00E407CC"/>
    <w:rsid w:val="00E41D97"/>
    <w:rsid w:val="00E43851"/>
    <w:rsid w:val="00E439B6"/>
    <w:rsid w:val="00E45825"/>
    <w:rsid w:val="00E45F8E"/>
    <w:rsid w:val="00E460C2"/>
    <w:rsid w:val="00E46506"/>
    <w:rsid w:val="00E46CAC"/>
    <w:rsid w:val="00E46DF9"/>
    <w:rsid w:val="00E473EB"/>
    <w:rsid w:val="00E50A4D"/>
    <w:rsid w:val="00E50B1E"/>
    <w:rsid w:val="00E52E0F"/>
    <w:rsid w:val="00E537ED"/>
    <w:rsid w:val="00E55B7A"/>
    <w:rsid w:val="00E55D38"/>
    <w:rsid w:val="00E612CD"/>
    <w:rsid w:val="00E63F64"/>
    <w:rsid w:val="00E64827"/>
    <w:rsid w:val="00E67658"/>
    <w:rsid w:val="00E676CF"/>
    <w:rsid w:val="00E677DB"/>
    <w:rsid w:val="00E67883"/>
    <w:rsid w:val="00E70376"/>
    <w:rsid w:val="00E70682"/>
    <w:rsid w:val="00E708C2"/>
    <w:rsid w:val="00E7093D"/>
    <w:rsid w:val="00E71C64"/>
    <w:rsid w:val="00E728B0"/>
    <w:rsid w:val="00E72965"/>
    <w:rsid w:val="00E73124"/>
    <w:rsid w:val="00E7689C"/>
    <w:rsid w:val="00E80685"/>
    <w:rsid w:val="00E811D1"/>
    <w:rsid w:val="00E81506"/>
    <w:rsid w:val="00E81953"/>
    <w:rsid w:val="00E819DC"/>
    <w:rsid w:val="00E82879"/>
    <w:rsid w:val="00E82DE7"/>
    <w:rsid w:val="00E837E3"/>
    <w:rsid w:val="00E8385E"/>
    <w:rsid w:val="00E848B0"/>
    <w:rsid w:val="00E864E9"/>
    <w:rsid w:val="00E86925"/>
    <w:rsid w:val="00E870A6"/>
    <w:rsid w:val="00E87271"/>
    <w:rsid w:val="00E921B5"/>
    <w:rsid w:val="00E937F7"/>
    <w:rsid w:val="00E94B02"/>
    <w:rsid w:val="00E953DD"/>
    <w:rsid w:val="00E957D6"/>
    <w:rsid w:val="00E959E2"/>
    <w:rsid w:val="00E968C8"/>
    <w:rsid w:val="00E96C75"/>
    <w:rsid w:val="00E97243"/>
    <w:rsid w:val="00EA01A6"/>
    <w:rsid w:val="00EA02C3"/>
    <w:rsid w:val="00EA1206"/>
    <w:rsid w:val="00EA2A72"/>
    <w:rsid w:val="00EA4309"/>
    <w:rsid w:val="00EA55AE"/>
    <w:rsid w:val="00EA55B1"/>
    <w:rsid w:val="00EA6A97"/>
    <w:rsid w:val="00EB22D1"/>
    <w:rsid w:val="00EB2E3B"/>
    <w:rsid w:val="00EB3CA9"/>
    <w:rsid w:val="00EB4045"/>
    <w:rsid w:val="00EB5FA0"/>
    <w:rsid w:val="00EC1760"/>
    <w:rsid w:val="00EC2185"/>
    <w:rsid w:val="00EC317F"/>
    <w:rsid w:val="00EC38BB"/>
    <w:rsid w:val="00EC421B"/>
    <w:rsid w:val="00EC4771"/>
    <w:rsid w:val="00EC56BC"/>
    <w:rsid w:val="00EC6C55"/>
    <w:rsid w:val="00ED09B4"/>
    <w:rsid w:val="00ED2C04"/>
    <w:rsid w:val="00ED3A4B"/>
    <w:rsid w:val="00ED4AD4"/>
    <w:rsid w:val="00ED67A3"/>
    <w:rsid w:val="00ED68BF"/>
    <w:rsid w:val="00ED7164"/>
    <w:rsid w:val="00ED7587"/>
    <w:rsid w:val="00EE0ABD"/>
    <w:rsid w:val="00EE1162"/>
    <w:rsid w:val="00EE1FCB"/>
    <w:rsid w:val="00EE4607"/>
    <w:rsid w:val="00EE4CE6"/>
    <w:rsid w:val="00EE55B1"/>
    <w:rsid w:val="00EE5F54"/>
    <w:rsid w:val="00EE644B"/>
    <w:rsid w:val="00EE6E74"/>
    <w:rsid w:val="00EE71AA"/>
    <w:rsid w:val="00EF047C"/>
    <w:rsid w:val="00EF0AD2"/>
    <w:rsid w:val="00EF27FD"/>
    <w:rsid w:val="00EF303D"/>
    <w:rsid w:val="00EF3FEB"/>
    <w:rsid w:val="00EF6E60"/>
    <w:rsid w:val="00F01C86"/>
    <w:rsid w:val="00F022A0"/>
    <w:rsid w:val="00F053AB"/>
    <w:rsid w:val="00F055D3"/>
    <w:rsid w:val="00F05F32"/>
    <w:rsid w:val="00F06311"/>
    <w:rsid w:val="00F06857"/>
    <w:rsid w:val="00F10B58"/>
    <w:rsid w:val="00F11506"/>
    <w:rsid w:val="00F136A8"/>
    <w:rsid w:val="00F153CC"/>
    <w:rsid w:val="00F1580F"/>
    <w:rsid w:val="00F161B3"/>
    <w:rsid w:val="00F207D2"/>
    <w:rsid w:val="00F20EBB"/>
    <w:rsid w:val="00F222F2"/>
    <w:rsid w:val="00F22C41"/>
    <w:rsid w:val="00F2304D"/>
    <w:rsid w:val="00F24CE5"/>
    <w:rsid w:val="00F328B3"/>
    <w:rsid w:val="00F348B9"/>
    <w:rsid w:val="00F35E48"/>
    <w:rsid w:val="00F35F45"/>
    <w:rsid w:val="00F3637A"/>
    <w:rsid w:val="00F36789"/>
    <w:rsid w:val="00F404C1"/>
    <w:rsid w:val="00F40839"/>
    <w:rsid w:val="00F40B26"/>
    <w:rsid w:val="00F4123D"/>
    <w:rsid w:val="00F4289F"/>
    <w:rsid w:val="00F43790"/>
    <w:rsid w:val="00F44096"/>
    <w:rsid w:val="00F44E24"/>
    <w:rsid w:val="00F508DD"/>
    <w:rsid w:val="00F50E46"/>
    <w:rsid w:val="00F528CB"/>
    <w:rsid w:val="00F55BFC"/>
    <w:rsid w:val="00F55FBA"/>
    <w:rsid w:val="00F56545"/>
    <w:rsid w:val="00F569E5"/>
    <w:rsid w:val="00F56E9D"/>
    <w:rsid w:val="00F57CEC"/>
    <w:rsid w:val="00F60AC7"/>
    <w:rsid w:val="00F6140A"/>
    <w:rsid w:val="00F62B76"/>
    <w:rsid w:val="00F62E46"/>
    <w:rsid w:val="00F64720"/>
    <w:rsid w:val="00F652FE"/>
    <w:rsid w:val="00F659A9"/>
    <w:rsid w:val="00F67ACA"/>
    <w:rsid w:val="00F702AD"/>
    <w:rsid w:val="00F70D5A"/>
    <w:rsid w:val="00F72D5E"/>
    <w:rsid w:val="00F74EF0"/>
    <w:rsid w:val="00F75088"/>
    <w:rsid w:val="00F77DD2"/>
    <w:rsid w:val="00F80BB4"/>
    <w:rsid w:val="00F82871"/>
    <w:rsid w:val="00F84BE2"/>
    <w:rsid w:val="00F85D7A"/>
    <w:rsid w:val="00F86DAD"/>
    <w:rsid w:val="00F870E2"/>
    <w:rsid w:val="00F873F8"/>
    <w:rsid w:val="00F878DF"/>
    <w:rsid w:val="00F91023"/>
    <w:rsid w:val="00F911D8"/>
    <w:rsid w:val="00F92904"/>
    <w:rsid w:val="00F9315A"/>
    <w:rsid w:val="00F937D3"/>
    <w:rsid w:val="00F943F1"/>
    <w:rsid w:val="00F95C37"/>
    <w:rsid w:val="00F96342"/>
    <w:rsid w:val="00F96C5C"/>
    <w:rsid w:val="00F97DEB"/>
    <w:rsid w:val="00FA036B"/>
    <w:rsid w:val="00FA18BD"/>
    <w:rsid w:val="00FA45E6"/>
    <w:rsid w:val="00FA4BFB"/>
    <w:rsid w:val="00FA7B88"/>
    <w:rsid w:val="00FB1584"/>
    <w:rsid w:val="00FB15F4"/>
    <w:rsid w:val="00FB1E31"/>
    <w:rsid w:val="00FB256A"/>
    <w:rsid w:val="00FB3085"/>
    <w:rsid w:val="00FB3F34"/>
    <w:rsid w:val="00FB3FDB"/>
    <w:rsid w:val="00FB4416"/>
    <w:rsid w:val="00FB4BF0"/>
    <w:rsid w:val="00FB567C"/>
    <w:rsid w:val="00FB5857"/>
    <w:rsid w:val="00FB5933"/>
    <w:rsid w:val="00FB6084"/>
    <w:rsid w:val="00FB7AB1"/>
    <w:rsid w:val="00FC07BD"/>
    <w:rsid w:val="00FC1648"/>
    <w:rsid w:val="00FC1865"/>
    <w:rsid w:val="00FC208B"/>
    <w:rsid w:val="00FC5828"/>
    <w:rsid w:val="00FC6AA7"/>
    <w:rsid w:val="00FC6BB1"/>
    <w:rsid w:val="00FD0298"/>
    <w:rsid w:val="00FD0A89"/>
    <w:rsid w:val="00FD2260"/>
    <w:rsid w:val="00FD50FF"/>
    <w:rsid w:val="00FD591C"/>
    <w:rsid w:val="00FD6010"/>
    <w:rsid w:val="00FD6E50"/>
    <w:rsid w:val="00FD795A"/>
    <w:rsid w:val="00FE2A1F"/>
    <w:rsid w:val="00FE47FF"/>
    <w:rsid w:val="00FE666E"/>
    <w:rsid w:val="00FE7845"/>
    <w:rsid w:val="00FE7CED"/>
    <w:rsid w:val="00FF04E4"/>
    <w:rsid w:val="00FF11F5"/>
    <w:rsid w:val="00FF1C47"/>
    <w:rsid w:val="00FF210C"/>
    <w:rsid w:val="00FF25C4"/>
    <w:rsid w:val="00FF3C30"/>
    <w:rsid w:val="00FF3D29"/>
    <w:rsid w:val="00FF5336"/>
    <w:rsid w:val="00FF5661"/>
    <w:rsid w:val="00FF5931"/>
    <w:rsid w:val="00FF7A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03CCE10"/>
  <w15:docId w15:val="{67D20869-36C5-4F7E-A761-28D4D42D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22600"/>
    <w:pPr>
      <w:spacing w:after="240" w:line="324" w:lineRule="auto"/>
      <w:jc w:val="both"/>
    </w:pPr>
    <w:rPr>
      <w:rFonts w:ascii="Georgia" w:hAnsi="Georgia"/>
      <w:sz w:val="22"/>
      <w:szCs w:val="24"/>
    </w:rPr>
  </w:style>
  <w:style w:type="paragraph" w:styleId="berschrift1">
    <w:name w:val="heading 1"/>
    <w:basedOn w:val="Standard"/>
    <w:next w:val="Texteinzug1"/>
    <w:link w:val="berschrift1Zchn"/>
    <w:qFormat/>
    <w:rsid w:val="001E1BAA"/>
    <w:pPr>
      <w:keepNext/>
      <w:keepLines/>
      <w:numPr>
        <w:numId w:val="3"/>
      </w:numPr>
      <w:spacing w:before="360"/>
      <w:jc w:val="left"/>
      <w:outlineLvl w:val="0"/>
    </w:pPr>
    <w:rPr>
      <w:rFonts w:eastAsiaTheme="majorEastAsia" w:cstheme="majorBidi"/>
      <w:b/>
      <w:bCs/>
      <w:szCs w:val="28"/>
      <w:lang w:eastAsia="en-US"/>
    </w:rPr>
  </w:style>
  <w:style w:type="paragraph" w:styleId="berschrift2">
    <w:name w:val="heading 2"/>
    <w:basedOn w:val="berschrift1"/>
    <w:next w:val="Texteinzug1"/>
    <w:link w:val="berschrift2Zchn"/>
    <w:qFormat/>
    <w:rsid w:val="00455397"/>
    <w:pPr>
      <w:numPr>
        <w:ilvl w:val="1"/>
      </w:numPr>
      <w:spacing w:before="240"/>
      <w:outlineLvl w:val="1"/>
    </w:pPr>
    <w:rPr>
      <w:bCs w:val="0"/>
      <w:szCs w:val="26"/>
    </w:rPr>
  </w:style>
  <w:style w:type="paragraph" w:styleId="berschrift3">
    <w:name w:val="heading 3"/>
    <w:basedOn w:val="berschrift2"/>
    <w:next w:val="Texteinzug1"/>
    <w:link w:val="berschrift3Zchn"/>
    <w:qFormat/>
    <w:rsid w:val="00455397"/>
    <w:pPr>
      <w:numPr>
        <w:ilvl w:val="2"/>
      </w:numPr>
      <w:outlineLvl w:val="2"/>
    </w:pPr>
    <w:rPr>
      <w:bCs/>
      <w:szCs w:val="22"/>
    </w:rPr>
  </w:style>
  <w:style w:type="paragraph" w:styleId="berschrift4">
    <w:name w:val="heading 4"/>
    <w:basedOn w:val="berschrift3"/>
    <w:next w:val="Texteinzug1"/>
    <w:link w:val="berschrift4Zchn"/>
    <w:qFormat/>
    <w:rsid w:val="00BE7FD3"/>
    <w:pPr>
      <w:numPr>
        <w:ilvl w:val="3"/>
      </w:numPr>
      <w:outlineLvl w:val="3"/>
    </w:pPr>
    <w:rPr>
      <w:bCs w:val="0"/>
      <w:iCs/>
    </w:rPr>
  </w:style>
  <w:style w:type="paragraph" w:styleId="berschrift5">
    <w:name w:val="heading 5"/>
    <w:basedOn w:val="berschrift4"/>
    <w:next w:val="Texteinzug1"/>
    <w:link w:val="berschrift5Zchn"/>
    <w:qFormat/>
    <w:rsid w:val="00BE7FD3"/>
    <w:pPr>
      <w:numPr>
        <w:ilvl w:val="4"/>
      </w:numPr>
      <w:outlineLvl w:val="4"/>
    </w:pPr>
  </w:style>
  <w:style w:type="paragraph" w:styleId="berschrift6">
    <w:name w:val="heading 6"/>
    <w:basedOn w:val="berschrift5"/>
    <w:next w:val="Texteinzug2"/>
    <w:link w:val="berschrift6Zchn"/>
    <w:qFormat/>
    <w:rsid w:val="00BE7FD3"/>
    <w:pPr>
      <w:numPr>
        <w:ilvl w:val="5"/>
        <w:numId w:val="0"/>
      </w:numPr>
      <w:outlineLvl w:val="5"/>
    </w:pPr>
    <w:rPr>
      <w:iCs w:val="0"/>
    </w:rPr>
  </w:style>
  <w:style w:type="paragraph" w:styleId="berschrift7">
    <w:name w:val="heading 7"/>
    <w:basedOn w:val="berschrift6"/>
    <w:next w:val="Texteinzug3"/>
    <w:link w:val="berschrift7Zchn"/>
    <w:qFormat/>
    <w:rsid w:val="00FD0298"/>
    <w:pPr>
      <w:numPr>
        <w:ilvl w:val="6"/>
      </w:numPr>
      <w:outlineLvl w:val="6"/>
    </w:pPr>
    <w:rPr>
      <w:iCs/>
    </w:rPr>
  </w:style>
  <w:style w:type="paragraph" w:styleId="berschrift8">
    <w:name w:val="heading 8"/>
    <w:basedOn w:val="berschrift7"/>
    <w:next w:val="Texteinzug3Englisch"/>
    <w:link w:val="berschrift8Zchn"/>
    <w:uiPriority w:val="99"/>
    <w:qFormat/>
    <w:rsid w:val="00FD0298"/>
    <w:pPr>
      <w:numPr>
        <w:ilvl w:val="7"/>
      </w:numPr>
      <w:outlineLvl w:val="7"/>
    </w:pPr>
    <w:rPr>
      <w:szCs w:val="20"/>
    </w:rPr>
  </w:style>
  <w:style w:type="paragraph" w:styleId="berschrift9">
    <w:name w:val="heading 9"/>
    <w:basedOn w:val="berschrift7"/>
    <w:link w:val="berschrift9Zchn"/>
    <w:qFormat/>
    <w:rsid w:val="004D72A8"/>
    <w:pPr>
      <w:numPr>
        <w:ilvl w:val="8"/>
        <w:numId w:val="3"/>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einzug1">
    <w:name w:val="Texteinzug1"/>
    <w:basedOn w:val="Standard"/>
    <w:rsid w:val="00192C50"/>
    <w:pPr>
      <w:ind w:left="851"/>
    </w:pPr>
    <w:rPr>
      <w:lang w:eastAsia="en-US"/>
    </w:rPr>
  </w:style>
  <w:style w:type="paragraph" w:customStyle="1" w:styleId="Texteinzug2">
    <w:name w:val="Texteinzug2"/>
    <w:basedOn w:val="Texteinzug1"/>
    <w:rsid w:val="00BD0D60"/>
    <w:pPr>
      <w:ind w:left="1275"/>
    </w:pPr>
  </w:style>
  <w:style w:type="character" w:customStyle="1" w:styleId="berschrift1Zchn">
    <w:name w:val="Überschrift 1 Zchn"/>
    <w:basedOn w:val="Absatz-Standardschriftart"/>
    <w:link w:val="berschrift1"/>
    <w:rsid w:val="00EF6E60"/>
    <w:rPr>
      <w:rFonts w:ascii="Georgia" w:eastAsiaTheme="majorEastAsia" w:hAnsi="Georgia" w:cstheme="majorBidi"/>
      <w:b/>
      <w:bCs/>
      <w:sz w:val="22"/>
      <w:szCs w:val="28"/>
      <w:lang w:eastAsia="en-US"/>
    </w:rPr>
  </w:style>
  <w:style w:type="character" w:customStyle="1" w:styleId="berschrift2Zchn">
    <w:name w:val="Überschrift 2 Zchn"/>
    <w:basedOn w:val="Absatz-Standardschriftart"/>
    <w:link w:val="berschrift2"/>
    <w:rsid w:val="00EF6E60"/>
    <w:rPr>
      <w:rFonts w:ascii="Georgia Pro" w:eastAsiaTheme="majorEastAsia" w:hAnsi="Georgia Pro" w:cstheme="majorBidi"/>
      <w:b/>
      <w:sz w:val="22"/>
      <w:szCs w:val="26"/>
      <w:lang w:val="en-GB" w:eastAsia="en-US"/>
    </w:rPr>
  </w:style>
  <w:style w:type="character" w:customStyle="1" w:styleId="berschrift3Zchn">
    <w:name w:val="Überschrift 3 Zchn"/>
    <w:basedOn w:val="Absatz-Standardschriftart"/>
    <w:link w:val="berschrift3"/>
    <w:rsid w:val="00EF6E60"/>
    <w:rPr>
      <w:rFonts w:ascii="Georgia Pro" w:eastAsiaTheme="majorEastAsia" w:hAnsi="Georgia Pro" w:cstheme="majorBidi"/>
      <w:b/>
      <w:bCs/>
      <w:sz w:val="22"/>
      <w:szCs w:val="22"/>
      <w:lang w:val="en-GB" w:eastAsia="en-US"/>
    </w:rPr>
  </w:style>
  <w:style w:type="character" w:customStyle="1" w:styleId="berschrift4Zchn">
    <w:name w:val="Überschrift 4 Zchn"/>
    <w:basedOn w:val="Absatz-Standardschriftart"/>
    <w:link w:val="berschrift4"/>
    <w:rsid w:val="00EF6E60"/>
    <w:rPr>
      <w:rFonts w:ascii="Georgia Pro" w:eastAsiaTheme="majorEastAsia" w:hAnsi="Georgia Pro" w:cstheme="majorBidi"/>
      <w:b/>
      <w:iCs/>
      <w:sz w:val="22"/>
      <w:szCs w:val="22"/>
      <w:lang w:val="en-GB" w:eastAsia="en-US"/>
    </w:rPr>
  </w:style>
  <w:style w:type="character" w:customStyle="1" w:styleId="berschrift5Zchn">
    <w:name w:val="Überschrift 5 Zchn"/>
    <w:basedOn w:val="Absatz-Standardschriftart"/>
    <w:link w:val="berschrift5"/>
    <w:rsid w:val="00EF6E60"/>
    <w:rPr>
      <w:rFonts w:ascii="Georgia Pro" w:eastAsiaTheme="majorEastAsia" w:hAnsi="Georgia Pro" w:cstheme="majorBidi"/>
      <w:b/>
      <w:iCs/>
      <w:sz w:val="22"/>
      <w:szCs w:val="22"/>
      <w:lang w:val="en-GB" w:eastAsia="en-US"/>
    </w:rPr>
  </w:style>
  <w:style w:type="paragraph" w:customStyle="1" w:styleId="Texteinzug3">
    <w:name w:val="Texteinzug3"/>
    <w:basedOn w:val="Texteinzug2"/>
    <w:rsid w:val="00BD0D60"/>
    <w:pPr>
      <w:ind w:left="1700"/>
    </w:pPr>
  </w:style>
  <w:style w:type="character" w:customStyle="1" w:styleId="berschrift6Zchn">
    <w:name w:val="Überschrift 6 Zchn"/>
    <w:basedOn w:val="Absatz-Standardschriftart"/>
    <w:link w:val="berschrift6"/>
    <w:rsid w:val="00EF6E60"/>
    <w:rPr>
      <w:rFonts w:ascii="Georgia Pro" w:eastAsiaTheme="majorEastAsia" w:hAnsi="Georgia Pro" w:cstheme="majorBidi"/>
      <w:b/>
      <w:sz w:val="22"/>
      <w:szCs w:val="22"/>
      <w:lang w:val="en-GB" w:eastAsia="en-US"/>
    </w:rPr>
  </w:style>
  <w:style w:type="paragraph" w:customStyle="1" w:styleId="EinzeiligohneAbstand">
    <w:name w:val="Einzeilig ohne Abstand"/>
    <w:basedOn w:val="Standard"/>
    <w:semiHidden/>
    <w:rsid w:val="003670F9"/>
    <w:pPr>
      <w:spacing w:after="0"/>
    </w:pPr>
    <w:rPr>
      <w:rFonts w:ascii="Arial" w:hAnsi="Arial"/>
      <w:sz w:val="20"/>
    </w:rPr>
  </w:style>
  <w:style w:type="character" w:customStyle="1" w:styleId="berschrift7Zchn">
    <w:name w:val="Überschrift 7 Zchn"/>
    <w:basedOn w:val="Absatz-Standardschriftart"/>
    <w:link w:val="berschrift7"/>
    <w:rsid w:val="00EF6E60"/>
    <w:rPr>
      <w:rFonts w:ascii="Georgia Pro" w:eastAsiaTheme="majorEastAsia" w:hAnsi="Georgia Pro" w:cstheme="majorBidi"/>
      <w:b/>
      <w:iCs/>
      <w:sz w:val="22"/>
      <w:szCs w:val="22"/>
      <w:lang w:val="en-GB" w:eastAsia="en-US"/>
    </w:rPr>
  </w:style>
  <w:style w:type="paragraph" w:customStyle="1" w:styleId="Texteinzug3Englisch">
    <w:name w:val="Texteinzug3 Englisch"/>
    <w:basedOn w:val="Standard"/>
    <w:uiPriority w:val="1"/>
    <w:rsid w:val="003671A0"/>
    <w:pPr>
      <w:ind w:left="1701"/>
    </w:pPr>
  </w:style>
  <w:style w:type="character" w:customStyle="1" w:styleId="berschrift8Zchn">
    <w:name w:val="Überschrift 8 Zchn"/>
    <w:basedOn w:val="Absatz-Standardschriftart"/>
    <w:link w:val="berschrift8"/>
    <w:semiHidden/>
    <w:rsid w:val="00A3402F"/>
    <w:rPr>
      <w:rFonts w:ascii="Georgia Pro" w:eastAsiaTheme="majorEastAsia" w:hAnsi="Georgia Pro" w:cstheme="majorBidi"/>
      <w:b/>
      <w:iCs/>
      <w:sz w:val="22"/>
      <w:lang w:val="en-GB" w:eastAsia="en-US"/>
    </w:rPr>
  </w:style>
  <w:style w:type="character" w:customStyle="1" w:styleId="berschrift9Zchn">
    <w:name w:val="Überschrift 9 Zchn"/>
    <w:basedOn w:val="Absatz-Standardschriftart"/>
    <w:link w:val="berschrift9"/>
    <w:semiHidden/>
    <w:rsid w:val="00A3402F"/>
    <w:rPr>
      <w:rFonts w:ascii="Georgia Pro" w:eastAsiaTheme="majorEastAsia" w:hAnsi="Georgia Pro" w:cstheme="majorBidi"/>
      <w:b/>
      <w:sz w:val="22"/>
      <w:szCs w:val="22"/>
      <w:lang w:val="en-GB" w:eastAsia="en-US"/>
    </w:rPr>
  </w:style>
  <w:style w:type="paragraph" w:styleId="Abbildungsverzeichnis">
    <w:name w:val="table of figures"/>
    <w:basedOn w:val="Standard"/>
    <w:next w:val="Standard"/>
    <w:uiPriority w:val="99"/>
    <w:unhideWhenUsed/>
    <w:rsid w:val="009422DB"/>
  </w:style>
  <w:style w:type="paragraph" w:customStyle="1" w:styleId="Anlage">
    <w:name w:val="Anlage"/>
    <w:basedOn w:val="Standard"/>
    <w:next w:val="Standard"/>
    <w:semiHidden/>
    <w:rsid w:val="009422DB"/>
    <w:pPr>
      <w:jc w:val="right"/>
    </w:pPr>
    <w:rPr>
      <w:b/>
    </w:rPr>
  </w:style>
  <w:style w:type="paragraph" w:customStyle="1" w:styleId="Aufzhlung">
    <w:name w:val="Aufzählung"/>
    <w:basedOn w:val="Standard"/>
    <w:qFormat/>
    <w:rsid w:val="000A792F"/>
    <w:pPr>
      <w:numPr>
        <w:numId w:val="1"/>
      </w:numPr>
      <w:tabs>
        <w:tab w:val="clear" w:pos="851"/>
      </w:tabs>
      <w:ind w:left="1276" w:hanging="425"/>
    </w:pPr>
  </w:style>
  <w:style w:type="paragraph" w:styleId="Beschriftung">
    <w:name w:val="caption"/>
    <w:basedOn w:val="Standard"/>
    <w:next w:val="Standard"/>
    <w:unhideWhenUsed/>
    <w:rsid w:val="006844A5"/>
    <w:pPr>
      <w:spacing w:line="240" w:lineRule="auto"/>
      <w:ind w:left="851"/>
      <w:jc w:val="left"/>
    </w:pPr>
    <w:rPr>
      <w:b/>
      <w:bCs/>
      <w:sz w:val="18"/>
      <w:szCs w:val="20"/>
    </w:rPr>
  </w:style>
  <w:style w:type="character" w:styleId="BesuchterLink">
    <w:name w:val="FollowedHyperlink"/>
    <w:basedOn w:val="Absatz-Standardschriftart"/>
    <w:semiHidden/>
    <w:rsid w:val="009422DB"/>
    <w:rPr>
      <w:color w:val="800080"/>
      <w:u w:val="single"/>
    </w:rPr>
  </w:style>
  <w:style w:type="paragraph" w:customStyle="1" w:styleId="Betrag">
    <w:name w:val="Betrag"/>
    <w:basedOn w:val="Standard"/>
    <w:qFormat/>
    <w:rsid w:val="00600F1F"/>
    <w:pPr>
      <w:tabs>
        <w:tab w:val="decimal" w:pos="7655"/>
        <w:tab w:val="right" w:pos="8789"/>
      </w:tabs>
      <w:spacing w:after="120" w:line="240" w:lineRule="auto"/>
      <w:ind w:left="850" w:right="2641"/>
    </w:pPr>
  </w:style>
  <w:style w:type="paragraph" w:styleId="Dokumentstruktur">
    <w:name w:val="Document Map"/>
    <w:basedOn w:val="Standard"/>
    <w:semiHidden/>
    <w:rsid w:val="009422DB"/>
    <w:pPr>
      <w:shd w:val="clear" w:color="auto" w:fill="000080"/>
    </w:pPr>
    <w:rPr>
      <w:rFonts w:ascii="Tahoma" w:hAnsi="Tahoma" w:cs="Tahoma"/>
      <w:szCs w:val="20"/>
    </w:rPr>
  </w:style>
  <w:style w:type="paragraph" w:styleId="Funotentext">
    <w:name w:val="footnote text"/>
    <w:basedOn w:val="Standard"/>
    <w:semiHidden/>
    <w:rsid w:val="009422DB"/>
    <w:pPr>
      <w:tabs>
        <w:tab w:val="left" w:pos="284"/>
      </w:tabs>
      <w:spacing w:after="0"/>
      <w:ind w:left="284" w:hanging="284"/>
    </w:pPr>
    <w:rPr>
      <w:sz w:val="18"/>
      <w:szCs w:val="16"/>
    </w:rPr>
  </w:style>
  <w:style w:type="character" w:styleId="Funotenzeichen">
    <w:name w:val="footnote reference"/>
    <w:basedOn w:val="Absatz-Standardschriftart"/>
    <w:semiHidden/>
    <w:rsid w:val="009422DB"/>
    <w:rPr>
      <w:vertAlign w:val="superscript"/>
    </w:rPr>
  </w:style>
  <w:style w:type="paragraph" w:styleId="Fuzeile">
    <w:name w:val="footer"/>
    <w:basedOn w:val="Standard"/>
    <w:link w:val="FuzeileZchn"/>
    <w:uiPriority w:val="99"/>
    <w:semiHidden/>
    <w:rsid w:val="003670F9"/>
    <w:pPr>
      <w:tabs>
        <w:tab w:val="center" w:pos="4536"/>
        <w:tab w:val="right" w:pos="9072"/>
      </w:tabs>
      <w:spacing w:after="0"/>
      <w:jc w:val="left"/>
    </w:pPr>
    <w:rPr>
      <w:sz w:val="16"/>
    </w:rPr>
  </w:style>
  <w:style w:type="character" w:customStyle="1" w:styleId="FuzeileZchn">
    <w:name w:val="Fußzeile Zchn"/>
    <w:basedOn w:val="Absatz-Standardschriftart"/>
    <w:link w:val="Fuzeile"/>
    <w:uiPriority w:val="99"/>
    <w:semiHidden/>
    <w:rsid w:val="00A3402F"/>
    <w:rPr>
      <w:rFonts w:ascii="Georgia Pro" w:hAnsi="Georgia Pro"/>
      <w:sz w:val="16"/>
      <w:szCs w:val="24"/>
      <w:lang w:val="en-GB"/>
    </w:rPr>
  </w:style>
  <w:style w:type="character" w:styleId="Hyperlink">
    <w:name w:val="Hyperlink"/>
    <w:basedOn w:val="Absatz-Standardschriftart"/>
    <w:uiPriority w:val="99"/>
    <w:rsid w:val="005F3355"/>
    <w:rPr>
      <w:color w:val="0000FF"/>
      <w:u w:val="single"/>
    </w:rPr>
  </w:style>
  <w:style w:type="paragraph" w:styleId="Kopfzeile">
    <w:name w:val="header"/>
    <w:basedOn w:val="Standard"/>
    <w:link w:val="KopfzeileZchn"/>
    <w:semiHidden/>
    <w:rsid w:val="003670F9"/>
    <w:pPr>
      <w:tabs>
        <w:tab w:val="center" w:pos="4536"/>
        <w:tab w:val="right" w:pos="9072"/>
      </w:tabs>
      <w:spacing w:after="600"/>
      <w:jc w:val="right"/>
    </w:pPr>
  </w:style>
  <w:style w:type="character" w:customStyle="1" w:styleId="KopfzeileZchn">
    <w:name w:val="Kopfzeile Zchn"/>
    <w:basedOn w:val="Absatz-Standardschriftart"/>
    <w:link w:val="Kopfzeile"/>
    <w:semiHidden/>
    <w:rsid w:val="00EF6E60"/>
    <w:rPr>
      <w:rFonts w:ascii="Georgia Pro" w:hAnsi="Georgia Pro"/>
      <w:sz w:val="22"/>
      <w:szCs w:val="24"/>
      <w:lang w:val="en-GB"/>
    </w:rPr>
  </w:style>
  <w:style w:type="character" w:styleId="Seitenzahl">
    <w:name w:val="page number"/>
    <w:basedOn w:val="Absatz-Standardschriftart"/>
    <w:semiHidden/>
    <w:rsid w:val="009422DB"/>
    <w:rPr>
      <w:rFonts w:ascii="BellGothic BT" w:hAnsi="BellGothic BT"/>
    </w:rPr>
  </w:style>
  <w:style w:type="paragraph" w:styleId="Sprechblasentext">
    <w:name w:val="Balloon Text"/>
    <w:basedOn w:val="Standard"/>
    <w:semiHidden/>
    <w:rsid w:val="009422DB"/>
    <w:rPr>
      <w:rFonts w:ascii="Tahoma" w:hAnsi="Tahoma" w:cs="Tahoma"/>
      <w:sz w:val="16"/>
      <w:szCs w:val="16"/>
    </w:rPr>
  </w:style>
  <w:style w:type="table" w:styleId="Tabellenraster">
    <w:name w:val="Table Grid"/>
    <w:basedOn w:val="NormaleTabelle"/>
    <w:rsid w:val="009422D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mbel123">
    <w:name w:val="Präambel 123"/>
    <w:basedOn w:val="Listenabsatz"/>
    <w:rsid w:val="001659F1"/>
    <w:pPr>
      <w:numPr>
        <w:numId w:val="8"/>
      </w:numPr>
      <w:ind w:left="851" w:hanging="851"/>
      <w:contextualSpacing w:val="0"/>
    </w:pPr>
  </w:style>
  <w:style w:type="paragraph" w:customStyle="1" w:styleId="Texteinzug1Englisch">
    <w:name w:val="Texteinzug1 Englisch"/>
    <w:basedOn w:val="Texteinzug3Englisch"/>
    <w:uiPriority w:val="1"/>
    <w:rsid w:val="00BD0D60"/>
    <w:pPr>
      <w:ind w:left="851"/>
    </w:pPr>
  </w:style>
  <w:style w:type="paragraph" w:customStyle="1" w:styleId="Texteinzug2Englisch">
    <w:name w:val="Texteinzug2 Englisch"/>
    <w:basedOn w:val="Texteinzug1Englisch"/>
    <w:uiPriority w:val="1"/>
    <w:rsid w:val="003671A0"/>
    <w:pPr>
      <w:ind w:left="1275"/>
    </w:pPr>
  </w:style>
  <w:style w:type="paragraph" w:customStyle="1" w:styleId="Texteinzug7">
    <w:name w:val="Texteinzug7"/>
    <w:basedOn w:val="Texteinzug2Englisch"/>
    <w:semiHidden/>
    <w:rsid w:val="009422DB"/>
    <w:pPr>
      <w:ind w:left="2835"/>
    </w:pPr>
  </w:style>
  <w:style w:type="paragraph" w:customStyle="1" w:styleId="Texteinzug8">
    <w:name w:val="Texteinzug8"/>
    <w:basedOn w:val="Texteinzug7"/>
    <w:semiHidden/>
    <w:rsid w:val="009422DB"/>
  </w:style>
  <w:style w:type="paragraph" w:styleId="Verzeichnis1">
    <w:name w:val="toc 1"/>
    <w:basedOn w:val="Verzeichnis2"/>
    <w:next w:val="Standard"/>
    <w:autoRedefine/>
    <w:uiPriority w:val="39"/>
    <w:unhideWhenUsed/>
    <w:rsid w:val="00333AAD"/>
    <w:rPr>
      <w:b/>
    </w:rPr>
  </w:style>
  <w:style w:type="paragraph" w:styleId="Verzeichnis2">
    <w:name w:val="toc 2"/>
    <w:basedOn w:val="Standard"/>
    <w:next w:val="Standard"/>
    <w:autoRedefine/>
    <w:uiPriority w:val="39"/>
    <w:unhideWhenUsed/>
    <w:rsid w:val="00443410"/>
    <w:pPr>
      <w:tabs>
        <w:tab w:val="right" w:leader="dot" w:pos="9072"/>
      </w:tabs>
      <w:spacing w:before="120" w:after="120" w:line="240" w:lineRule="auto"/>
      <w:ind w:left="851" w:right="1418" w:hanging="851"/>
      <w:jc w:val="left"/>
    </w:pPr>
    <w:rPr>
      <w:noProof/>
    </w:rPr>
  </w:style>
  <w:style w:type="paragraph" w:styleId="Verzeichnis5">
    <w:name w:val="toc 5"/>
    <w:basedOn w:val="Standard"/>
    <w:next w:val="Standard"/>
    <w:autoRedefine/>
    <w:uiPriority w:val="39"/>
    <w:unhideWhenUsed/>
    <w:rsid w:val="00333AAD"/>
    <w:pPr>
      <w:tabs>
        <w:tab w:val="left" w:leader="dot" w:pos="2269"/>
        <w:tab w:val="right" w:leader="dot" w:pos="9072"/>
      </w:tabs>
      <w:spacing w:after="60"/>
      <w:ind w:left="1702" w:right="1418" w:hanging="851"/>
      <w:jc w:val="left"/>
    </w:pPr>
    <w:rPr>
      <w:noProof/>
    </w:rPr>
  </w:style>
  <w:style w:type="paragraph" w:styleId="Verzeichnis3">
    <w:name w:val="toc 3"/>
    <w:basedOn w:val="Verzeichnis5"/>
    <w:next w:val="Standard"/>
    <w:autoRedefine/>
    <w:uiPriority w:val="39"/>
    <w:unhideWhenUsed/>
    <w:rsid w:val="00443410"/>
    <w:pPr>
      <w:tabs>
        <w:tab w:val="clear" w:pos="2269"/>
        <w:tab w:val="left" w:leader="dot" w:pos="1702"/>
      </w:tabs>
      <w:spacing w:line="240" w:lineRule="auto"/>
    </w:pPr>
  </w:style>
  <w:style w:type="paragraph" w:styleId="Verzeichnis4">
    <w:name w:val="toc 4"/>
    <w:basedOn w:val="Verzeichnis3"/>
    <w:next w:val="Standard"/>
    <w:autoRedefine/>
    <w:uiPriority w:val="39"/>
    <w:unhideWhenUsed/>
    <w:rsid w:val="00443410"/>
  </w:style>
  <w:style w:type="paragraph" w:styleId="Verzeichnis6">
    <w:name w:val="toc 6"/>
    <w:basedOn w:val="Verzeichnis5"/>
    <w:next w:val="Standard"/>
    <w:autoRedefine/>
    <w:uiPriority w:val="39"/>
    <w:rsid w:val="00C617A0"/>
    <w:pPr>
      <w:tabs>
        <w:tab w:val="left" w:leader="dot" w:pos="1418"/>
      </w:tabs>
      <w:ind w:left="2269" w:hanging="567"/>
    </w:pPr>
  </w:style>
  <w:style w:type="paragraph" w:styleId="Verzeichnis7">
    <w:name w:val="toc 7"/>
    <w:basedOn w:val="Standard"/>
    <w:next w:val="Standard"/>
    <w:autoRedefine/>
    <w:uiPriority w:val="39"/>
    <w:rsid w:val="00C617A0"/>
    <w:pPr>
      <w:tabs>
        <w:tab w:val="left" w:leader="dot" w:pos="1985"/>
        <w:tab w:val="left" w:pos="2836"/>
        <w:tab w:val="right" w:leader="dot" w:pos="8789"/>
      </w:tabs>
      <w:spacing w:after="60"/>
      <w:ind w:left="2835" w:right="1418" w:hanging="567"/>
      <w:jc w:val="left"/>
    </w:pPr>
    <w:rPr>
      <w:rFonts w:eastAsiaTheme="minorEastAsia" w:cstheme="minorBidi"/>
      <w:noProof/>
      <w:szCs w:val="22"/>
    </w:rPr>
  </w:style>
  <w:style w:type="paragraph" w:styleId="Verzeichnis8">
    <w:name w:val="toc 8"/>
    <w:basedOn w:val="Standard"/>
    <w:next w:val="Standard"/>
    <w:autoRedefine/>
    <w:uiPriority w:val="39"/>
    <w:semiHidden/>
    <w:rsid w:val="009422DB"/>
    <w:pPr>
      <w:tabs>
        <w:tab w:val="right" w:leader="dot" w:pos="8890"/>
      </w:tabs>
      <w:ind w:left="4536" w:right="567" w:hanging="567"/>
    </w:pPr>
  </w:style>
  <w:style w:type="paragraph" w:styleId="Verzeichnis9">
    <w:name w:val="toc 9"/>
    <w:basedOn w:val="Standard"/>
    <w:next w:val="Standard"/>
    <w:autoRedefine/>
    <w:uiPriority w:val="39"/>
    <w:rsid w:val="00333AAD"/>
    <w:pPr>
      <w:tabs>
        <w:tab w:val="right" w:leader="dot" w:pos="9072"/>
      </w:tabs>
      <w:spacing w:after="120"/>
      <w:ind w:left="2268" w:right="709" w:hanging="2268"/>
      <w:jc w:val="left"/>
    </w:pPr>
    <w:rPr>
      <w:noProof/>
    </w:rPr>
  </w:style>
  <w:style w:type="paragraph" w:styleId="Zitat">
    <w:name w:val="Quote"/>
    <w:basedOn w:val="Standard"/>
    <w:rsid w:val="009422DB"/>
    <w:pPr>
      <w:ind w:left="1701" w:right="851"/>
    </w:pPr>
    <w:rPr>
      <w:i/>
    </w:rPr>
  </w:style>
  <w:style w:type="character" w:styleId="Platzhaltertext">
    <w:name w:val="Placeholder Text"/>
    <w:basedOn w:val="Absatz-Standardschriftart"/>
    <w:uiPriority w:val="99"/>
    <w:semiHidden/>
    <w:rsid w:val="002F19CB"/>
    <w:rPr>
      <w:color w:val="808080"/>
    </w:rPr>
  </w:style>
  <w:style w:type="paragraph" w:customStyle="1" w:styleId="Textgliederung2">
    <w:name w:val="Textgliederung 2"/>
    <w:basedOn w:val="berschrift2"/>
    <w:next w:val="Texteinzug1"/>
    <w:rsid w:val="001E1BAA"/>
    <w:pPr>
      <w:keepNext w:val="0"/>
      <w:keepLines w:val="0"/>
      <w:spacing w:before="0"/>
      <w:jc w:val="both"/>
    </w:pPr>
    <w:rPr>
      <w:b w:val="0"/>
    </w:rPr>
  </w:style>
  <w:style w:type="paragraph" w:customStyle="1" w:styleId="Textgliederung3">
    <w:name w:val="Textgliederung 3"/>
    <w:basedOn w:val="berschrift3"/>
    <w:next w:val="Texteinzug1"/>
    <w:rsid w:val="00705F51"/>
    <w:pPr>
      <w:keepNext w:val="0"/>
      <w:keepLines w:val="0"/>
      <w:spacing w:before="0"/>
      <w:jc w:val="both"/>
    </w:pPr>
    <w:rPr>
      <w:b w:val="0"/>
    </w:rPr>
  </w:style>
  <w:style w:type="paragraph" w:customStyle="1" w:styleId="Textgliederung4">
    <w:name w:val="Textgliederung 4"/>
    <w:basedOn w:val="berschrift4"/>
    <w:next w:val="Texteinzug1"/>
    <w:rsid w:val="00705F51"/>
    <w:pPr>
      <w:keepNext w:val="0"/>
      <w:keepLines w:val="0"/>
      <w:spacing w:before="0"/>
      <w:jc w:val="both"/>
    </w:pPr>
    <w:rPr>
      <w:b w:val="0"/>
    </w:rPr>
  </w:style>
  <w:style w:type="paragraph" w:customStyle="1" w:styleId="Textgliederung5">
    <w:name w:val="Textgliederung 5"/>
    <w:basedOn w:val="berschrift5"/>
    <w:next w:val="Texteinzug1"/>
    <w:rsid w:val="00705F51"/>
    <w:pPr>
      <w:keepNext w:val="0"/>
      <w:keepLines w:val="0"/>
      <w:spacing w:before="0"/>
      <w:jc w:val="both"/>
    </w:pPr>
    <w:rPr>
      <w:b w:val="0"/>
    </w:rPr>
  </w:style>
  <w:style w:type="paragraph" w:customStyle="1" w:styleId="Textgliederung1">
    <w:name w:val="Textgliederung 1"/>
    <w:basedOn w:val="berschrift1"/>
    <w:next w:val="Texteinzug1"/>
    <w:rsid w:val="00705F51"/>
    <w:pPr>
      <w:keepNext w:val="0"/>
      <w:keepLines w:val="0"/>
      <w:spacing w:before="0"/>
      <w:jc w:val="both"/>
    </w:pPr>
    <w:rPr>
      <w:b w:val="0"/>
    </w:rPr>
  </w:style>
  <w:style w:type="paragraph" w:customStyle="1" w:styleId="Textgliederung6">
    <w:name w:val="Textgliederung 6"/>
    <w:basedOn w:val="berschrift6"/>
    <w:rsid w:val="00705F51"/>
    <w:pPr>
      <w:keepNext w:val="0"/>
      <w:keepLines w:val="0"/>
      <w:spacing w:before="0"/>
      <w:jc w:val="both"/>
    </w:pPr>
    <w:rPr>
      <w:b w:val="0"/>
    </w:rPr>
  </w:style>
  <w:style w:type="paragraph" w:customStyle="1" w:styleId="Textgliederung7">
    <w:name w:val="Textgliederung 7"/>
    <w:basedOn w:val="berschrift7"/>
    <w:rsid w:val="00705F51"/>
    <w:pPr>
      <w:keepNext w:val="0"/>
      <w:keepLines w:val="0"/>
      <w:spacing w:before="0"/>
      <w:jc w:val="both"/>
    </w:pPr>
    <w:rPr>
      <w:b w:val="0"/>
    </w:rPr>
  </w:style>
  <w:style w:type="paragraph" w:customStyle="1" w:styleId="Headline1">
    <w:name w:val="Headline 1"/>
    <w:basedOn w:val="berschrift1"/>
    <w:next w:val="Texteinzug1Englisch"/>
    <w:uiPriority w:val="1"/>
    <w:rsid w:val="00AE0E37"/>
    <w:pPr>
      <w:numPr>
        <w:numId w:val="2"/>
      </w:numPr>
      <w:outlineLvl w:val="9"/>
    </w:pPr>
  </w:style>
  <w:style w:type="paragraph" w:customStyle="1" w:styleId="Headline2">
    <w:name w:val="Headline 2"/>
    <w:basedOn w:val="Headline1"/>
    <w:next w:val="Texteinzug1Englisch"/>
    <w:uiPriority w:val="1"/>
    <w:rsid w:val="00455397"/>
    <w:pPr>
      <w:numPr>
        <w:ilvl w:val="1"/>
      </w:numPr>
      <w:spacing w:before="240"/>
      <w:outlineLvl w:val="1"/>
    </w:pPr>
  </w:style>
  <w:style w:type="paragraph" w:customStyle="1" w:styleId="Headline3">
    <w:name w:val="Headline 3"/>
    <w:basedOn w:val="Headline2"/>
    <w:next w:val="Texteinzug1Englisch"/>
    <w:uiPriority w:val="1"/>
    <w:rsid w:val="00880F8D"/>
    <w:pPr>
      <w:numPr>
        <w:ilvl w:val="2"/>
      </w:numPr>
    </w:pPr>
  </w:style>
  <w:style w:type="paragraph" w:customStyle="1" w:styleId="Headline4">
    <w:name w:val="Headline 4"/>
    <w:basedOn w:val="Headline3"/>
    <w:next w:val="Texteinzug1Englisch"/>
    <w:uiPriority w:val="1"/>
    <w:rsid w:val="00880F8D"/>
    <w:pPr>
      <w:numPr>
        <w:ilvl w:val="3"/>
      </w:numPr>
      <w:outlineLvl w:val="3"/>
    </w:pPr>
  </w:style>
  <w:style w:type="paragraph" w:customStyle="1" w:styleId="Headline5">
    <w:name w:val="Headline 5"/>
    <w:basedOn w:val="Headline4"/>
    <w:next w:val="Texteinzug1Englisch"/>
    <w:uiPriority w:val="1"/>
    <w:rsid w:val="00880F8D"/>
    <w:pPr>
      <w:numPr>
        <w:ilvl w:val="4"/>
      </w:numPr>
      <w:outlineLvl w:val="4"/>
    </w:pPr>
  </w:style>
  <w:style w:type="paragraph" w:customStyle="1" w:styleId="Headline6">
    <w:name w:val="Headline 6"/>
    <w:basedOn w:val="Headline5"/>
    <w:next w:val="Texteinzug2Englisch"/>
    <w:uiPriority w:val="1"/>
    <w:rsid w:val="00880F8D"/>
    <w:pPr>
      <w:numPr>
        <w:ilvl w:val="5"/>
      </w:numPr>
      <w:outlineLvl w:val="9"/>
    </w:pPr>
  </w:style>
  <w:style w:type="paragraph" w:customStyle="1" w:styleId="Headline7">
    <w:name w:val="Headline 7"/>
    <w:basedOn w:val="Headline6"/>
    <w:next w:val="Texteinzug3Englisch"/>
    <w:uiPriority w:val="1"/>
    <w:rsid w:val="00A942D6"/>
    <w:pPr>
      <w:numPr>
        <w:ilvl w:val="0"/>
        <w:numId w:val="0"/>
      </w:numPr>
      <w:tabs>
        <w:tab w:val="num" w:pos="1276"/>
      </w:tabs>
      <w:ind w:left="1276" w:hanging="425"/>
    </w:pPr>
  </w:style>
  <w:style w:type="paragraph" w:customStyle="1" w:styleId="Headline8">
    <w:name w:val="Headline 8"/>
    <w:basedOn w:val="Headline7"/>
    <w:next w:val="Texteinzug3Englisch"/>
    <w:semiHidden/>
    <w:rsid w:val="00A942D6"/>
    <w:pPr>
      <w:tabs>
        <w:tab w:val="clear" w:pos="1276"/>
      </w:tabs>
      <w:ind w:left="0" w:firstLine="0"/>
      <w:outlineLvl w:val="7"/>
    </w:pPr>
  </w:style>
  <w:style w:type="paragraph" w:customStyle="1" w:styleId="TxtStruct1">
    <w:name w:val="TxtStruct 1"/>
    <w:basedOn w:val="Headline1"/>
    <w:next w:val="Texteinzug1Englisch"/>
    <w:uiPriority w:val="1"/>
    <w:rsid w:val="00705F51"/>
    <w:pPr>
      <w:keepNext w:val="0"/>
      <w:keepLines w:val="0"/>
      <w:spacing w:before="0"/>
      <w:jc w:val="both"/>
    </w:pPr>
    <w:rPr>
      <w:b w:val="0"/>
    </w:rPr>
  </w:style>
  <w:style w:type="paragraph" w:customStyle="1" w:styleId="TxtStruct2">
    <w:name w:val="TxtStruct 2"/>
    <w:basedOn w:val="Headline2"/>
    <w:next w:val="Texteinzug1Englisch"/>
    <w:uiPriority w:val="1"/>
    <w:rsid w:val="00705F51"/>
    <w:pPr>
      <w:keepNext w:val="0"/>
      <w:keepLines w:val="0"/>
      <w:spacing w:before="0"/>
      <w:jc w:val="both"/>
    </w:pPr>
    <w:rPr>
      <w:b w:val="0"/>
    </w:rPr>
  </w:style>
  <w:style w:type="paragraph" w:customStyle="1" w:styleId="TxtStruct3">
    <w:name w:val="TxtStruct 3"/>
    <w:basedOn w:val="Headline3"/>
    <w:next w:val="Texteinzug1Englisch"/>
    <w:uiPriority w:val="1"/>
    <w:rsid w:val="00705F51"/>
    <w:pPr>
      <w:keepNext w:val="0"/>
      <w:keepLines w:val="0"/>
      <w:spacing w:before="0"/>
      <w:jc w:val="both"/>
      <w:outlineLvl w:val="2"/>
    </w:pPr>
    <w:rPr>
      <w:b w:val="0"/>
    </w:rPr>
  </w:style>
  <w:style w:type="paragraph" w:customStyle="1" w:styleId="TxtStruct4">
    <w:name w:val="TxtStruct 4"/>
    <w:basedOn w:val="Headline4"/>
    <w:next w:val="Texteinzug1Englisch"/>
    <w:uiPriority w:val="1"/>
    <w:rsid w:val="00705F51"/>
    <w:pPr>
      <w:keepNext w:val="0"/>
      <w:keepLines w:val="0"/>
      <w:spacing w:before="0"/>
      <w:jc w:val="both"/>
    </w:pPr>
    <w:rPr>
      <w:b w:val="0"/>
    </w:rPr>
  </w:style>
  <w:style w:type="paragraph" w:customStyle="1" w:styleId="TxtStruct5">
    <w:name w:val="TxtStruct 5"/>
    <w:basedOn w:val="Headline5"/>
    <w:next w:val="Texteinzug1Englisch"/>
    <w:uiPriority w:val="1"/>
    <w:rsid w:val="00705F51"/>
    <w:pPr>
      <w:keepNext w:val="0"/>
      <w:keepLines w:val="0"/>
      <w:spacing w:before="0"/>
      <w:jc w:val="both"/>
    </w:pPr>
    <w:rPr>
      <w:b w:val="0"/>
    </w:rPr>
  </w:style>
  <w:style w:type="paragraph" w:customStyle="1" w:styleId="TxtStruct6">
    <w:name w:val="TxtStruct 6"/>
    <w:basedOn w:val="Headline6"/>
    <w:uiPriority w:val="1"/>
    <w:rsid w:val="00705F51"/>
    <w:pPr>
      <w:keepNext w:val="0"/>
      <w:keepLines w:val="0"/>
      <w:spacing w:before="0"/>
      <w:jc w:val="both"/>
      <w:outlineLvl w:val="5"/>
    </w:pPr>
    <w:rPr>
      <w:b w:val="0"/>
    </w:rPr>
  </w:style>
  <w:style w:type="paragraph" w:customStyle="1" w:styleId="TxtStruct7">
    <w:name w:val="TxtStruct 7"/>
    <w:basedOn w:val="Headline7"/>
    <w:uiPriority w:val="1"/>
    <w:rsid w:val="00705F51"/>
    <w:pPr>
      <w:keepNext w:val="0"/>
      <w:keepLines w:val="0"/>
      <w:spacing w:before="0"/>
      <w:jc w:val="both"/>
      <w:outlineLvl w:val="6"/>
    </w:pPr>
    <w:rPr>
      <w:b w:val="0"/>
    </w:rPr>
  </w:style>
  <w:style w:type="paragraph" w:customStyle="1" w:styleId="TxtStruct8">
    <w:name w:val="TxtStruct 8"/>
    <w:basedOn w:val="Headline8"/>
    <w:next w:val="Texteinzug3Englisch"/>
    <w:semiHidden/>
    <w:rsid w:val="00226211"/>
    <w:pPr>
      <w:keepNext w:val="0"/>
      <w:keepLines w:val="0"/>
      <w:spacing w:before="0"/>
    </w:pPr>
    <w:rPr>
      <w:b w:val="0"/>
    </w:rPr>
  </w:style>
  <w:style w:type="paragraph" w:customStyle="1" w:styleId="123-AufzhlungEnglisch">
    <w:name w:val="123-Aufzählung Englisch"/>
    <w:basedOn w:val="Texteinzug1"/>
    <w:uiPriority w:val="1"/>
    <w:rsid w:val="00332BE8"/>
    <w:pPr>
      <w:numPr>
        <w:numId w:val="26"/>
      </w:numPr>
      <w:ind w:left="1276" w:hanging="425"/>
    </w:pPr>
  </w:style>
  <w:style w:type="paragraph" w:customStyle="1" w:styleId="abc-Aufzhlung">
    <w:name w:val="abc-Aufzählung"/>
    <w:basedOn w:val="Standard"/>
    <w:qFormat/>
    <w:rsid w:val="00BD0D60"/>
    <w:pPr>
      <w:numPr>
        <w:numId w:val="5"/>
      </w:numPr>
    </w:pPr>
  </w:style>
  <w:style w:type="paragraph" w:customStyle="1" w:styleId="iii-Aufzhlung">
    <w:name w:val="iii-Aufzählung"/>
    <w:basedOn w:val="Standard"/>
    <w:qFormat/>
    <w:rsid w:val="00BD0D60"/>
    <w:pPr>
      <w:numPr>
        <w:numId w:val="6"/>
      </w:numPr>
    </w:pPr>
  </w:style>
  <w:style w:type="paragraph" w:customStyle="1" w:styleId="iii-AufzhlungEnglisch">
    <w:name w:val="iii-Aufzählung Englisch"/>
    <w:basedOn w:val="Texteinzug1"/>
    <w:uiPriority w:val="1"/>
    <w:rsid w:val="00332BE8"/>
    <w:pPr>
      <w:numPr>
        <w:numId w:val="29"/>
      </w:numPr>
      <w:ind w:left="1276" w:hanging="425"/>
    </w:pPr>
  </w:style>
  <w:style w:type="paragraph" w:customStyle="1" w:styleId="abc-AufzhlungEnglisch">
    <w:name w:val="abc-Aufzählung Englisch"/>
    <w:basedOn w:val="Texteinzug1"/>
    <w:uiPriority w:val="1"/>
    <w:rsid w:val="00332BE8"/>
    <w:pPr>
      <w:numPr>
        <w:numId w:val="27"/>
      </w:numPr>
      <w:ind w:left="1276" w:hanging="425"/>
    </w:pPr>
  </w:style>
  <w:style w:type="paragraph" w:customStyle="1" w:styleId="AufzhlungEnglisch">
    <w:name w:val="Aufzählung Englisch"/>
    <w:basedOn w:val="Aufzhlung"/>
    <w:uiPriority w:val="1"/>
    <w:rsid w:val="00503B41"/>
  </w:style>
  <w:style w:type="paragraph" w:customStyle="1" w:styleId="StandardEnglisch">
    <w:name w:val="Standard Englisch"/>
    <w:basedOn w:val="Standard"/>
    <w:uiPriority w:val="1"/>
    <w:rsid w:val="003D00CC"/>
  </w:style>
  <w:style w:type="table" w:customStyle="1" w:styleId="GvW-Tabelle">
    <w:name w:val="GvW-Tabelle"/>
    <w:basedOn w:val="NormaleTabelle"/>
    <w:rsid w:val="003670F9"/>
    <w:rPr>
      <w:rFonts w:ascii="Arial" w:hAnsi="Arial"/>
      <w:sz w:val="22"/>
    </w:rPr>
    <w:tblPr/>
  </w:style>
  <w:style w:type="paragraph" w:styleId="StandardWeb">
    <w:name w:val="Normal (Web)"/>
    <w:basedOn w:val="Standard"/>
    <w:uiPriority w:val="99"/>
    <w:semiHidden/>
    <w:unhideWhenUsed/>
    <w:rsid w:val="00630865"/>
    <w:pPr>
      <w:spacing w:before="100" w:beforeAutospacing="1" w:after="100" w:afterAutospacing="1"/>
      <w:jc w:val="left"/>
    </w:pPr>
    <w:rPr>
      <w:rFonts w:eastAsiaTheme="minorEastAsia"/>
      <w:sz w:val="24"/>
    </w:rPr>
  </w:style>
  <w:style w:type="paragraph" w:styleId="Listenabsatz">
    <w:name w:val="List Paragraph"/>
    <w:basedOn w:val="Standard"/>
    <w:uiPriority w:val="34"/>
    <w:qFormat/>
    <w:rsid w:val="0032369D"/>
    <w:pPr>
      <w:ind w:left="720"/>
      <w:contextualSpacing/>
    </w:pPr>
  </w:style>
  <w:style w:type="paragraph" w:customStyle="1" w:styleId="PrambelABC">
    <w:name w:val="Präambel ABC"/>
    <w:basedOn w:val="Listenabsatz"/>
    <w:rsid w:val="001659F1"/>
    <w:pPr>
      <w:numPr>
        <w:numId w:val="9"/>
      </w:numPr>
      <w:ind w:left="851" w:hanging="851"/>
      <w:contextualSpacing w:val="0"/>
    </w:pPr>
  </w:style>
  <w:style w:type="paragraph" w:customStyle="1" w:styleId="PrambelABCEnglisch">
    <w:name w:val="Präambel ABC Englisch"/>
    <w:basedOn w:val="Listenabsatz"/>
    <w:uiPriority w:val="1"/>
    <w:rsid w:val="00BF53FB"/>
    <w:pPr>
      <w:numPr>
        <w:numId w:val="25"/>
      </w:numPr>
      <w:ind w:left="851" w:hanging="851"/>
      <w:contextualSpacing w:val="0"/>
    </w:pPr>
  </w:style>
  <w:style w:type="paragraph" w:customStyle="1" w:styleId="Textkrper-Einzug1">
    <w:name w:val="Textkörper-Einzug 1"/>
    <w:basedOn w:val="Standard"/>
    <w:link w:val="Textkrper-Einzug1Zchn"/>
    <w:semiHidden/>
    <w:qFormat/>
    <w:rsid w:val="00927C65"/>
    <w:pPr>
      <w:ind w:left="851"/>
    </w:pPr>
  </w:style>
  <w:style w:type="character" w:customStyle="1" w:styleId="Textkrper-Einzug1Zchn">
    <w:name w:val="Textkörper-Einzug 1 Zchn"/>
    <w:basedOn w:val="Absatz-Standardschriftart"/>
    <w:link w:val="Textkrper-Einzug1"/>
    <w:semiHidden/>
    <w:rsid w:val="00440A6E"/>
    <w:rPr>
      <w:rFonts w:ascii="Georgia" w:hAnsi="Georgia"/>
      <w:sz w:val="22"/>
      <w:szCs w:val="24"/>
    </w:rPr>
  </w:style>
  <w:style w:type="paragraph" w:customStyle="1" w:styleId="Headline9">
    <w:name w:val="Headline 9"/>
    <w:basedOn w:val="Headline6"/>
    <w:semiHidden/>
    <w:rsid w:val="00D71A87"/>
    <w:pPr>
      <w:numPr>
        <w:ilvl w:val="8"/>
      </w:numPr>
      <w:outlineLvl w:val="8"/>
    </w:pPr>
  </w:style>
  <w:style w:type="paragraph" w:customStyle="1" w:styleId="Prambel123Englisch">
    <w:name w:val="Präambel 123 Englisch"/>
    <w:basedOn w:val="Listenabsatz"/>
    <w:uiPriority w:val="1"/>
    <w:rsid w:val="00BF53FB"/>
    <w:pPr>
      <w:numPr>
        <w:numId w:val="14"/>
      </w:numPr>
      <w:ind w:left="851" w:hanging="851"/>
      <w:contextualSpacing w:val="0"/>
    </w:pPr>
  </w:style>
  <w:style w:type="paragraph" w:customStyle="1" w:styleId="123-Aufzhlung">
    <w:name w:val="123-Aufzählung"/>
    <w:basedOn w:val="Standard"/>
    <w:rsid w:val="00332BE8"/>
    <w:pPr>
      <w:numPr>
        <w:numId w:val="4"/>
      </w:numPr>
    </w:pPr>
    <w:rPr>
      <w:lang w:eastAsia="en-US"/>
    </w:rPr>
  </w:style>
  <w:style w:type="paragraph" w:customStyle="1" w:styleId="BetragEnglisch">
    <w:name w:val="Betrag Englisch"/>
    <w:basedOn w:val="Betrag"/>
    <w:uiPriority w:val="1"/>
    <w:rsid w:val="00192C50"/>
  </w:style>
  <w:style w:type="paragraph" w:customStyle="1" w:styleId="Antrag">
    <w:name w:val="Antrag"/>
    <w:rsid w:val="00881281"/>
    <w:pPr>
      <w:numPr>
        <w:numId w:val="30"/>
      </w:numPr>
      <w:spacing w:after="240" w:line="336" w:lineRule="exact"/>
      <w:ind w:right="851"/>
      <w:jc w:val="both"/>
    </w:pPr>
    <w:rPr>
      <w:rFonts w:ascii="Arial" w:hAnsi="Arial"/>
      <w:b/>
      <w:sz w:val="22"/>
    </w:rPr>
  </w:style>
  <w:style w:type="paragraph" w:customStyle="1" w:styleId="GvWInternerHinweis">
    <w:name w:val="GvW Interner Hinweis"/>
    <w:basedOn w:val="Standard"/>
    <w:rsid w:val="008C300D"/>
    <w:pPr>
      <w:pBdr>
        <w:top w:val="single" w:sz="4" w:space="1" w:color="FF0000"/>
        <w:left w:val="single" w:sz="4" w:space="0" w:color="FF0000"/>
        <w:bottom w:val="single" w:sz="4" w:space="1" w:color="FF0000"/>
        <w:right w:val="single" w:sz="4" w:space="0" w:color="FF0000"/>
      </w:pBdr>
      <w:spacing w:line="240" w:lineRule="auto"/>
      <w:ind w:left="851" w:right="850"/>
    </w:pPr>
    <w:rPr>
      <w:color w:val="FF0000"/>
    </w:rPr>
  </w:style>
  <w:style w:type="paragraph" w:customStyle="1" w:styleId="GvWInternalNote">
    <w:name w:val="GvW Internal Note"/>
    <w:basedOn w:val="StandardEnglisch"/>
    <w:uiPriority w:val="1"/>
    <w:rsid w:val="008C300D"/>
    <w:pPr>
      <w:pBdr>
        <w:top w:val="single" w:sz="4" w:space="1" w:color="FF0000"/>
        <w:left w:val="single" w:sz="4" w:space="0" w:color="FF0000"/>
        <w:bottom w:val="single" w:sz="4" w:space="1" w:color="FF0000"/>
        <w:right w:val="single" w:sz="4" w:space="0" w:color="FF0000"/>
      </w:pBdr>
      <w:spacing w:line="240" w:lineRule="auto"/>
      <w:ind w:left="851" w:right="850"/>
    </w:pPr>
    <w:rPr>
      <w:color w:val="FF0000"/>
    </w:rPr>
  </w:style>
  <w:style w:type="paragraph" w:customStyle="1" w:styleId="GvWFettZentriert">
    <w:name w:val="GvW FettZentriert"/>
    <w:basedOn w:val="Standard"/>
    <w:rsid w:val="00A41C4B"/>
    <w:pPr>
      <w:jc w:val="center"/>
    </w:pPr>
    <w:rPr>
      <w:b/>
    </w:rPr>
  </w:style>
  <w:style w:type="paragraph" w:customStyle="1" w:styleId="GvWFettZentriertEnglisch">
    <w:name w:val="GvW FettZentriertEnglisch"/>
    <w:basedOn w:val="StandardEnglisch"/>
    <w:uiPriority w:val="1"/>
    <w:rsid w:val="00A41C4B"/>
    <w:pPr>
      <w:jc w:val="center"/>
    </w:pPr>
    <w:rPr>
      <w:b/>
    </w:rPr>
  </w:style>
  <w:style w:type="paragraph" w:styleId="Index1">
    <w:name w:val="index 1"/>
    <w:basedOn w:val="Standard"/>
    <w:next w:val="Standard"/>
    <w:autoRedefine/>
    <w:uiPriority w:val="99"/>
    <w:unhideWhenUsed/>
    <w:rsid w:val="00D80B00"/>
    <w:pPr>
      <w:tabs>
        <w:tab w:val="right" w:leader="dot" w:pos="9062"/>
      </w:tabs>
      <w:spacing w:after="120" w:line="240" w:lineRule="auto"/>
      <w:ind w:left="221" w:hanging="221"/>
    </w:pPr>
    <w:rPr>
      <w:rFonts w:cs="Arial"/>
      <w:noProof/>
      <w:color w:val="000000"/>
      <w:szCs w:val="23"/>
    </w:rPr>
  </w:style>
  <w:style w:type="paragraph" w:styleId="Titel">
    <w:name w:val="Title"/>
    <w:basedOn w:val="Standard"/>
    <w:next w:val="Standard"/>
    <w:link w:val="TitelZchn"/>
    <w:rsid w:val="00F84B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84BE2"/>
    <w:rPr>
      <w:rFonts w:asciiTheme="majorHAnsi" w:eastAsiaTheme="majorEastAsia" w:hAnsiTheme="majorHAnsi" w:cstheme="majorBidi"/>
      <w:spacing w:val="-10"/>
      <w:kern w:val="28"/>
      <w:sz w:val="56"/>
      <w:szCs w:val="56"/>
      <w:lang w:val="en-GB"/>
    </w:rPr>
  </w:style>
  <w:style w:type="paragraph" w:customStyle="1" w:styleId="DefinitionsverzeichnisDeutsch">
    <w:name w:val="DefinitionsverzeichnisDeutsch"/>
    <w:basedOn w:val="Standard"/>
    <w:rsid w:val="00950741"/>
    <w:pPr>
      <w:keepNext/>
      <w:keepLines/>
      <w:numPr>
        <w:numId w:val="32"/>
      </w:numPr>
      <w:tabs>
        <w:tab w:val="clear" w:pos="851"/>
      </w:tabs>
      <w:spacing w:before="360"/>
      <w:ind w:left="851" w:hanging="851"/>
      <w:outlineLvl w:val="0"/>
    </w:pPr>
    <w:rPr>
      <w:rFonts w:eastAsiaTheme="majorEastAsia" w:cstheme="majorBidi"/>
      <w:b/>
      <w:bCs/>
      <w:szCs w:val="28"/>
      <w:lang w:val="en-GB" w:eastAsia="en-US"/>
    </w:rPr>
  </w:style>
  <w:style w:type="paragraph" w:customStyle="1" w:styleId="AufzGliederung1">
    <w:name w:val="AufzGliederung1"/>
    <w:basedOn w:val="Texteinzug1"/>
    <w:rsid w:val="00952187"/>
    <w:pPr>
      <w:numPr>
        <w:ilvl w:val="6"/>
        <w:numId w:val="3"/>
      </w:numPr>
    </w:pPr>
    <w:rPr>
      <w:rFonts w:eastAsia="MS Mincho"/>
    </w:rPr>
  </w:style>
  <w:style w:type="paragraph" w:customStyle="1" w:styleId="AufzGliederung2">
    <w:name w:val="AufzGliederung2"/>
    <w:basedOn w:val="AufzGliederung1"/>
    <w:rsid w:val="00AE5F37"/>
    <w:pPr>
      <w:numPr>
        <w:ilvl w:val="7"/>
      </w:numPr>
    </w:pPr>
  </w:style>
  <w:style w:type="paragraph" w:customStyle="1" w:styleId="AufzGliederung1Englisch">
    <w:name w:val="AufzGliederung1 Englisch"/>
    <w:basedOn w:val="Texteinzug1Englisch"/>
    <w:rsid w:val="00952187"/>
    <w:pPr>
      <w:numPr>
        <w:ilvl w:val="6"/>
        <w:numId w:val="2"/>
      </w:numPr>
    </w:pPr>
  </w:style>
  <w:style w:type="paragraph" w:customStyle="1" w:styleId="AufzGliederung2Englisch">
    <w:name w:val="AufzGliederung2 Englisch"/>
    <w:basedOn w:val="AufzGliederung2"/>
    <w:rsid w:val="00952187"/>
    <w:pPr>
      <w:numPr>
        <w:numId w:val="2"/>
      </w:numPr>
    </w:pPr>
    <w:rPr>
      <w:lang w:val="en-GB"/>
    </w:rPr>
  </w:style>
  <w:style w:type="character" w:styleId="Kommentarzeichen">
    <w:name w:val="annotation reference"/>
    <w:basedOn w:val="Absatz-Standardschriftart"/>
    <w:semiHidden/>
    <w:unhideWhenUsed/>
    <w:rsid w:val="006C6939"/>
    <w:rPr>
      <w:sz w:val="16"/>
      <w:szCs w:val="16"/>
    </w:rPr>
  </w:style>
  <w:style w:type="paragraph" w:styleId="Kommentartext">
    <w:name w:val="annotation text"/>
    <w:basedOn w:val="Standard"/>
    <w:link w:val="KommentartextZchn"/>
    <w:unhideWhenUsed/>
    <w:rsid w:val="006C6939"/>
    <w:pPr>
      <w:spacing w:line="240" w:lineRule="auto"/>
    </w:pPr>
    <w:rPr>
      <w:sz w:val="20"/>
      <w:szCs w:val="20"/>
    </w:rPr>
  </w:style>
  <w:style w:type="character" w:customStyle="1" w:styleId="KommentartextZchn">
    <w:name w:val="Kommentartext Zchn"/>
    <w:basedOn w:val="Absatz-Standardschriftart"/>
    <w:link w:val="Kommentartext"/>
    <w:rsid w:val="006C6939"/>
    <w:rPr>
      <w:rFonts w:ascii="Georgia" w:hAnsi="Georgia"/>
    </w:rPr>
  </w:style>
  <w:style w:type="paragraph" w:styleId="Kommentarthema">
    <w:name w:val="annotation subject"/>
    <w:basedOn w:val="Kommentartext"/>
    <w:next w:val="Kommentartext"/>
    <w:link w:val="KommentarthemaZchn"/>
    <w:semiHidden/>
    <w:unhideWhenUsed/>
    <w:rsid w:val="006C6939"/>
    <w:rPr>
      <w:b/>
      <w:bCs/>
    </w:rPr>
  </w:style>
  <w:style w:type="character" w:customStyle="1" w:styleId="KommentarthemaZchn">
    <w:name w:val="Kommentarthema Zchn"/>
    <w:basedOn w:val="KommentartextZchn"/>
    <w:link w:val="Kommentarthema"/>
    <w:semiHidden/>
    <w:rsid w:val="006C6939"/>
    <w:rPr>
      <w:rFonts w:ascii="Georgia" w:hAnsi="Georgia"/>
      <w:b/>
      <w:bCs/>
    </w:rPr>
  </w:style>
  <w:style w:type="paragraph" w:customStyle="1" w:styleId="B2TextPara">
    <w:name w:val="§ B 2 Text Para"/>
    <w:basedOn w:val="Standard"/>
    <w:autoRedefine/>
    <w:qFormat/>
    <w:rsid w:val="009032FC"/>
    <w:pPr>
      <w:keepLines/>
      <w:tabs>
        <w:tab w:val="left" w:pos="567"/>
      </w:tabs>
      <w:spacing w:before="120" w:after="120" w:line="276" w:lineRule="auto"/>
      <w:ind w:left="567" w:hanging="567"/>
    </w:pPr>
    <w:rPr>
      <w:rFonts w:ascii="Arial" w:eastAsiaTheme="minorHAnsi" w:hAnsi="Arial" w:cstheme="minorBidi"/>
      <w:sz w:val="20"/>
      <w:szCs w:val="22"/>
      <w:lang w:eastAsia="en-US"/>
    </w:rPr>
  </w:style>
  <w:style w:type="paragraph" w:customStyle="1" w:styleId="AufzhlungText">
    <w:name w:val="§§ Aufzählung Text"/>
    <w:basedOn w:val="B411TextSubsubpara"/>
    <w:autoRedefine/>
    <w:qFormat/>
    <w:rsid w:val="001E630F"/>
    <w:pPr>
      <w:numPr>
        <w:ilvl w:val="6"/>
      </w:numPr>
    </w:pPr>
  </w:style>
  <w:style w:type="paragraph" w:customStyle="1" w:styleId="B1HeadlineSection">
    <w:name w:val="§ B 1 Headline Section"/>
    <w:basedOn w:val="berschrift2"/>
    <w:autoRedefine/>
    <w:qFormat/>
    <w:rsid w:val="001E630F"/>
    <w:pPr>
      <w:numPr>
        <w:ilvl w:val="0"/>
        <w:numId w:val="45"/>
      </w:numPr>
      <w:spacing w:before="600" w:after="360" w:line="276" w:lineRule="auto"/>
      <w:outlineLvl w:val="2"/>
    </w:pPr>
    <w:rPr>
      <w:rFonts w:ascii="Arial" w:hAnsi="Arial"/>
      <w:bCs/>
      <w:sz w:val="24"/>
      <w:u w:val="single"/>
    </w:rPr>
  </w:style>
  <w:style w:type="paragraph" w:customStyle="1" w:styleId="B2HeadlinePara">
    <w:name w:val="§ B 2 Headline Para"/>
    <w:basedOn w:val="berschrift3"/>
    <w:autoRedefine/>
    <w:qFormat/>
    <w:rsid w:val="001E630F"/>
    <w:pPr>
      <w:numPr>
        <w:numId w:val="45"/>
      </w:numPr>
      <w:spacing w:before="480" w:after="120" w:line="276" w:lineRule="auto"/>
      <w:jc w:val="both"/>
      <w:outlineLvl w:val="3"/>
    </w:pPr>
    <w:rPr>
      <w:rFonts w:ascii="Arial" w:hAnsi="Arial"/>
      <w:sz w:val="24"/>
    </w:rPr>
  </w:style>
  <w:style w:type="paragraph" w:customStyle="1" w:styleId="B411TextSubsubpara">
    <w:name w:val="§ B 4.1.1. Text Subsubpara"/>
    <w:basedOn w:val="berschrift5"/>
    <w:autoRedefine/>
    <w:qFormat/>
    <w:rsid w:val="001E630F"/>
    <w:pPr>
      <w:numPr>
        <w:numId w:val="45"/>
      </w:numPr>
      <w:spacing w:before="120" w:after="120" w:line="276" w:lineRule="auto"/>
      <w:jc w:val="both"/>
      <w:outlineLvl w:val="5"/>
    </w:pPr>
    <w:rPr>
      <w:rFonts w:ascii="Arial" w:hAnsi="Arial"/>
      <w:b w:val="0"/>
      <w:bCs/>
      <w:sz w:val="20"/>
    </w:rPr>
  </w:style>
  <w:style w:type="paragraph" w:styleId="berarbeitung">
    <w:name w:val="Revision"/>
    <w:hidden/>
    <w:uiPriority w:val="99"/>
    <w:semiHidden/>
    <w:rsid w:val="00902924"/>
    <w:rPr>
      <w:rFonts w:ascii="Georgia" w:hAnsi="Georgia"/>
      <w:sz w:val="22"/>
      <w:szCs w:val="24"/>
    </w:rPr>
  </w:style>
  <w:style w:type="character" w:styleId="Hervorhebung">
    <w:name w:val="Emphasis"/>
    <w:basedOn w:val="Absatz-Standardschriftart"/>
    <w:uiPriority w:val="20"/>
    <w:qFormat/>
    <w:rsid w:val="00037FC6"/>
    <w:rPr>
      <w:i/>
      <w:iCs/>
    </w:rPr>
  </w:style>
  <w:style w:type="character" w:styleId="Fett">
    <w:name w:val="Strong"/>
    <w:basedOn w:val="Absatz-Standardschriftart"/>
    <w:uiPriority w:val="22"/>
    <w:qFormat/>
    <w:rsid w:val="00037F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5068">
      <w:bodyDiv w:val="1"/>
      <w:marLeft w:val="0"/>
      <w:marRight w:val="0"/>
      <w:marTop w:val="0"/>
      <w:marBottom w:val="0"/>
      <w:divBdr>
        <w:top w:val="none" w:sz="0" w:space="0" w:color="auto"/>
        <w:left w:val="none" w:sz="0" w:space="0" w:color="auto"/>
        <w:bottom w:val="none" w:sz="0" w:space="0" w:color="auto"/>
        <w:right w:val="none" w:sz="0" w:space="0" w:color="auto"/>
      </w:divBdr>
    </w:div>
    <w:div w:id="325137676">
      <w:bodyDiv w:val="1"/>
      <w:marLeft w:val="0"/>
      <w:marRight w:val="0"/>
      <w:marTop w:val="0"/>
      <w:marBottom w:val="0"/>
      <w:divBdr>
        <w:top w:val="none" w:sz="0" w:space="0" w:color="auto"/>
        <w:left w:val="none" w:sz="0" w:space="0" w:color="auto"/>
        <w:bottom w:val="none" w:sz="0" w:space="0" w:color="auto"/>
        <w:right w:val="none" w:sz="0" w:space="0" w:color="auto"/>
      </w:divBdr>
      <w:divsChild>
        <w:div w:id="1555192404">
          <w:marLeft w:val="0"/>
          <w:marRight w:val="0"/>
          <w:marTop w:val="0"/>
          <w:marBottom w:val="0"/>
          <w:divBdr>
            <w:top w:val="none" w:sz="0" w:space="0" w:color="auto"/>
            <w:left w:val="none" w:sz="0" w:space="0" w:color="auto"/>
            <w:bottom w:val="none" w:sz="0" w:space="0" w:color="auto"/>
            <w:right w:val="none" w:sz="0" w:space="0" w:color="auto"/>
          </w:divBdr>
        </w:div>
        <w:div w:id="1797724049">
          <w:marLeft w:val="0"/>
          <w:marRight w:val="0"/>
          <w:marTop w:val="0"/>
          <w:marBottom w:val="0"/>
          <w:divBdr>
            <w:top w:val="none" w:sz="0" w:space="0" w:color="auto"/>
            <w:left w:val="none" w:sz="0" w:space="0" w:color="auto"/>
            <w:bottom w:val="none" w:sz="0" w:space="0" w:color="auto"/>
            <w:right w:val="none" w:sz="0" w:space="0" w:color="auto"/>
          </w:divBdr>
        </w:div>
      </w:divsChild>
    </w:div>
    <w:div w:id="915360444">
      <w:bodyDiv w:val="1"/>
      <w:marLeft w:val="0"/>
      <w:marRight w:val="0"/>
      <w:marTop w:val="0"/>
      <w:marBottom w:val="0"/>
      <w:divBdr>
        <w:top w:val="none" w:sz="0" w:space="0" w:color="auto"/>
        <w:left w:val="none" w:sz="0" w:space="0" w:color="auto"/>
        <w:bottom w:val="none" w:sz="0" w:space="0" w:color="auto"/>
        <w:right w:val="none" w:sz="0" w:space="0" w:color="auto"/>
      </w:divBdr>
    </w:div>
    <w:div w:id="968897203">
      <w:bodyDiv w:val="1"/>
      <w:marLeft w:val="0"/>
      <w:marRight w:val="0"/>
      <w:marTop w:val="0"/>
      <w:marBottom w:val="0"/>
      <w:divBdr>
        <w:top w:val="none" w:sz="0" w:space="0" w:color="auto"/>
        <w:left w:val="none" w:sz="0" w:space="0" w:color="auto"/>
        <w:bottom w:val="none" w:sz="0" w:space="0" w:color="auto"/>
        <w:right w:val="none" w:sz="0" w:space="0" w:color="auto"/>
      </w:divBdr>
    </w:div>
    <w:div w:id="1563717852">
      <w:bodyDiv w:val="1"/>
      <w:marLeft w:val="0"/>
      <w:marRight w:val="0"/>
      <w:marTop w:val="0"/>
      <w:marBottom w:val="0"/>
      <w:divBdr>
        <w:top w:val="none" w:sz="0" w:space="0" w:color="auto"/>
        <w:left w:val="none" w:sz="0" w:space="0" w:color="auto"/>
        <w:bottom w:val="none" w:sz="0" w:space="0" w:color="auto"/>
        <w:right w:val="none" w:sz="0" w:space="0" w:color="auto"/>
      </w:divBdr>
      <w:divsChild>
        <w:div w:id="615214230">
          <w:marLeft w:val="0"/>
          <w:marRight w:val="0"/>
          <w:marTop w:val="0"/>
          <w:marBottom w:val="0"/>
          <w:divBdr>
            <w:top w:val="none" w:sz="0" w:space="0" w:color="auto"/>
            <w:left w:val="none" w:sz="0" w:space="0" w:color="auto"/>
            <w:bottom w:val="none" w:sz="0" w:space="0" w:color="auto"/>
            <w:right w:val="none" w:sz="0" w:space="0" w:color="auto"/>
          </w:divBdr>
        </w:div>
        <w:div w:id="1129783132">
          <w:marLeft w:val="0"/>
          <w:marRight w:val="0"/>
          <w:marTop w:val="0"/>
          <w:marBottom w:val="0"/>
          <w:divBdr>
            <w:top w:val="none" w:sz="0" w:space="0" w:color="auto"/>
            <w:left w:val="none" w:sz="0" w:space="0" w:color="auto"/>
            <w:bottom w:val="none" w:sz="0" w:space="0" w:color="auto"/>
            <w:right w:val="none" w:sz="0" w:space="0" w:color="auto"/>
          </w:divBdr>
        </w:div>
      </w:divsChild>
    </w:div>
    <w:div w:id="18021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GvW\DocStart\Vorlagen\Dokumente\Vertra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61c888ad-921d-4af2-b5f1-a6f48ab4d2db</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F3070-22CD-4511-B11A-A4B6C33930A8}">
  <ds:schemaRefs>
    <ds:schemaRef ds:uri="http://www.datev.de/BSOffice/999929"/>
  </ds:schemaRefs>
</ds:datastoreItem>
</file>

<file path=customXml/itemProps2.xml><?xml version="1.0" encoding="utf-8"?>
<ds:datastoreItem xmlns:ds="http://schemas.openxmlformats.org/officeDocument/2006/customXml" ds:itemID="{3A5B3EFE-ABBB-493C-BC85-2CCCE3EB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Vertrag</Template>
  <TotalTime>0</TotalTime>
  <Pages>15</Pages>
  <Words>6301</Words>
  <Characters>33004</Characters>
  <Application>Microsoft Office Word</Application>
  <DocSecurity>0</DocSecurity>
  <Lines>275</Lines>
  <Paragraphs>78</Paragraphs>
  <ScaleCrop>false</ScaleCrop>
  <HeadingPairs>
    <vt:vector size="2" baseType="variant">
      <vt:variant>
        <vt:lpstr>Titel</vt:lpstr>
      </vt:variant>
      <vt:variant>
        <vt:i4>1</vt:i4>
      </vt:variant>
    </vt:vector>
  </HeadingPairs>
  <TitlesOfParts>
    <vt:vector size="1" baseType="lpstr">
      <vt:lpstr>---</vt:lpstr>
    </vt:vector>
  </TitlesOfParts>
  <Manager>Britta Muth</Manager>
  <Company>GvW Graf von Westphalen</Company>
  <LinksUpToDate>false</LinksUpToDate>
  <CharactersWithSpaces>39227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Dr. Maren Mönchmeyer</dc:creator>
  <cp:keywords/>
  <dc:description/>
  <cp:lastModifiedBy>Markus Lung</cp:lastModifiedBy>
  <cp:revision>5</cp:revision>
  <cp:lastPrinted>2022-12-19T07:54:00Z</cp:lastPrinted>
  <dcterms:created xsi:type="dcterms:W3CDTF">2025-04-02T14:02:00Z</dcterms:created>
  <dcterms:modified xsi:type="dcterms:W3CDTF">2025-04-04T09:24:00Z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#7969415v1&lt;DMS&gt; - AGB Dienst- und Werkleistungen final (deutsch-englisch) 21.12...docx</vt:lpwstr>
  </property>
  <property fmtid="{D5CDD505-2E9C-101B-9397-08002B2CF9AE}" pid="3" name="ClassificationContentMarkingFooterShapeIds">
    <vt:lpwstr>4b37a54,599aea6a,45190183</vt:lpwstr>
  </property>
  <property fmtid="{D5CDD505-2E9C-101B-9397-08002B2CF9AE}" pid="4" name="ClassificationContentMarkingFooterFontProps">
    <vt:lpwstr>#000000,10,Calibri</vt:lpwstr>
  </property>
  <property fmtid="{D5CDD505-2E9C-101B-9397-08002B2CF9AE}" pid="5" name="ClassificationContentMarkingFooterText">
    <vt:lpwstr>MAHLE internal (CL2)</vt:lpwstr>
  </property>
  <property fmtid="{D5CDD505-2E9C-101B-9397-08002B2CF9AE}" pid="6" name="MSIP_Label_0c72bc7c-1559-43e6-8719-ab74cb663232_Enabled">
    <vt:lpwstr>true</vt:lpwstr>
  </property>
  <property fmtid="{D5CDD505-2E9C-101B-9397-08002B2CF9AE}" pid="7" name="MSIP_Label_0c72bc7c-1559-43e6-8719-ab74cb663232_SetDate">
    <vt:lpwstr>2024-10-15T11:55:20Z</vt:lpwstr>
  </property>
  <property fmtid="{D5CDD505-2E9C-101B-9397-08002B2CF9AE}" pid="8" name="MSIP_Label_0c72bc7c-1559-43e6-8719-ab74cb663232_Method">
    <vt:lpwstr>Standard</vt:lpwstr>
  </property>
  <property fmtid="{D5CDD505-2E9C-101B-9397-08002B2CF9AE}" pid="9" name="MSIP_Label_0c72bc7c-1559-43e6-8719-ab74cb663232_Name">
    <vt:lpwstr>MAHLE internal (CL2)</vt:lpwstr>
  </property>
  <property fmtid="{D5CDD505-2E9C-101B-9397-08002B2CF9AE}" pid="10" name="MSIP_Label_0c72bc7c-1559-43e6-8719-ab74cb663232_SiteId">
    <vt:lpwstr>e396b7c6-05f6-47d7-bef7-e89a9de9fd6c</vt:lpwstr>
  </property>
  <property fmtid="{D5CDD505-2E9C-101B-9397-08002B2CF9AE}" pid="11" name="MSIP_Label_0c72bc7c-1559-43e6-8719-ab74cb663232_ActionId">
    <vt:lpwstr>30d5ff04-35d0-47f3-b601-112fe8fe8033</vt:lpwstr>
  </property>
  <property fmtid="{D5CDD505-2E9C-101B-9397-08002B2CF9AE}" pid="12" name="MSIP_Label_0c72bc7c-1559-43e6-8719-ab74cb663232_ContentBits">
    <vt:lpwstr>2</vt:lpwstr>
  </property>
</Properties>
</file>